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17" w:rsidRPr="00D75C5D" w:rsidRDefault="00194417" w:rsidP="00EB53B3">
      <w:pPr>
        <w:spacing w:line="276" w:lineRule="auto"/>
        <w:jc w:val="center"/>
        <w:rPr>
          <w:rFonts w:ascii="Garamond" w:hAnsi="Garamond"/>
          <w:b/>
          <w:bCs/>
          <w:smallCaps/>
        </w:rPr>
      </w:pPr>
      <w:r w:rsidRPr="00D75C5D">
        <w:rPr>
          <w:rFonts w:ascii="Garamond" w:hAnsi="Garamond"/>
          <w:b/>
          <w:bCs/>
          <w:smallCaps/>
        </w:rPr>
        <w:t>« Tout est faux ! »</w:t>
      </w:r>
    </w:p>
    <w:p w:rsidR="00194417" w:rsidRPr="00D75C5D" w:rsidRDefault="00194417" w:rsidP="00EB53B3">
      <w:pPr>
        <w:spacing w:line="276" w:lineRule="auto"/>
        <w:jc w:val="center"/>
        <w:rPr>
          <w:rFonts w:ascii="Garamond" w:hAnsi="Garamond"/>
        </w:rPr>
      </w:pPr>
      <w:r>
        <w:rPr>
          <w:rFonts w:ascii="Garamond" w:hAnsi="Garamond"/>
          <w:b/>
          <w:bCs/>
          <w:smallCaps/>
        </w:rPr>
        <w:t>(Balzac)</w:t>
      </w:r>
    </w:p>
    <w:p w:rsidR="00194417" w:rsidRDefault="00194417" w:rsidP="00EB53B3">
      <w:pPr>
        <w:spacing w:line="276" w:lineRule="auto"/>
        <w:jc w:val="center"/>
        <w:rPr>
          <w:rFonts w:ascii="Garamond" w:hAnsi="Garamond"/>
        </w:rPr>
      </w:pPr>
    </w:p>
    <w:p w:rsidR="00194417" w:rsidRDefault="00194417" w:rsidP="00665A35">
      <w:pPr>
        <w:spacing w:line="276" w:lineRule="auto"/>
        <w:jc w:val="right"/>
        <w:rPr>
          <w:rFonts w:ascii="Garamond" w:hAnsi="Garamond"/>
          <w:b/>
          <w:bCs/>
        </w:rPr>
      </w:pPr>
    </w:p>
    <w:p w:rsidR="00194417" w:rsidRPr="00665A35" w:rsidRDefault="00194417" w:rsidP="00665A35">
      <w:pPr>
        <w:spacing w:line="276" w:lineRule="auto"/>
        <w:jc w:val="right"/>
        <w:rPr>
          <w:rFonts w:ascii="Garamond" w:hAnsi="Garamond"/>
          <w:b/>
          <w:bCs/>
        </w:rPr>
      </w:pPr>
    </w:p>
    <w:p w:rsidR="00194417" w:rsidRPr="00D75C5D" w:rsidRDefault="00194417" w:rsidP="00EB53B3">
      <w:pPr>
        <w:spacing w:line="276" w:lineRule="auto"/>
        <w:ind w:firstLine="284"/>
        <w:rPr>
          <w:rFonts w:ascii="Garamond" w:hAnsi="Garamond"/>
        </w:rPr>
      </w:pPr>
      <w:r w:rsidRPr="00D75C5D">
        <w:rPr>
          <w:rFonts w:ascii="Garamond" w:hAnsi="Garamond"/>
        </w:rPr>
        <w:t>Évidente et paradoxale à la fois, la question du « faux » hante le roman balzacien, confronté au défi de « faire vrai »</w:t>
      </w:r>
      <w:r w:rsidRPr="00D75C5D">
        <w:rPr>
          <w:rStyle w:val="FootnoteReference"/>
        </w:rPr>
        <w:footnoteReference w:id="1"/>
      </w:r>
      <w:r w:rsidRPr="00D75C5D">
        <w:rPr>
          <w:rFonts w:ascii="Garamond" w:hAnsi="Garamond"/>
        </w:rPr>
        <w:t>, et surtout de le faire valoir, à une époque où « tout est faux »</w:t>
      </w:r>
      <w:r w:rsidRPr="00D75C5D">
        <w:rPr>
          <w:rStyle w:val="FootnoteReference"/>
        </w:rPr>
        <w:footnoteReference w:id="2"/>
      </w:r>
      <w:r w:rsidRPr="00D75C5D">
        <w:rPr>
          <w:rFonts w:ascii="Garamond" w:hAnsi="Garamond"/>
        </w:rPr>
        <w:t>, ou du moins le semble. Omniprésente au XIX</w:t>
      </w:r>
      <w:r w:rsidRPr="00D75C5D">
        <w:rPr>
          <w:rFonts w:ascii="Garamond" w:hAnsi="Garamond"/>
          <w:vertAlign w:val="superscript"/>
        </w:rPr>
        <w:t>e</w:t>
      </w:r>
      <w:r w:rsidRPr="00D75C5D">
        <w:rPr>
          <w:rFonts w:ascii="Garamond" w:hAnsi="Garamond"/>
        </w:rPr>
        <w:t xml:space="preserve"> siècle, cette obsession pour le faux dans tous ses états – matériel, économique, scientifique, social, médiatique, littéraire, artistique, philosophique, juridique… – justifie l’intérêt que la recherche dix-neuviémiste a déjà manifest</w:t>
      </w:r>
      <w:r>
        <w:rPr>
          <w:rFonts w:ascii="Garamond" w:hAnsi="Garamond"/>
        </w:rPr>
        <w:t>é</w:t>
      </w:r>
      <w:r w:rsidRPr="00D75C5D">
        <w:rPr>
          <w:rFonts w:ascii="Garamond" w:hAnsi="Garamond"/>
        </w:rPr>
        <w:t xml:space="preserve"> </w:t>
      </w:r>
      <w:r>
        <w:rPr>
          <w:rFonts w:ascii="Garamond" w:hAnsi="Garamond"/>
        </w:rPr>
        <w:t>pour</w:t>
      </w:r>
      <w:r w:rsidRPr="00D75C5D">
        <w:rPr>
          <w:rFonts w:ascii="Garamond" w:hAnsi="Garamond"/>
        </w:rPr>
        <w:t xml:space="preserve"> ce qui pourrait être l’un des maux du siècle</w:t>
      </w:r>
      <w:r>
        <w:rPr>
          <w:rFonts w:ascii="Garamond" w:hAnsi="Garamond"/>
        </w:rPr>
        <w:t>.</w:t>
      </w:r>
      <w:r w:rsidRPr="00D75C5D">
        <w:rPr>
          <w:rFonts w:ascii="Garamond" w:hAnsi="Garamond"/>
        </w:rPr>
        <w:t xml:space="preserve"> </w:t>
      </w:r>
      <w:r>
        <w:rPr>
          <w:rFonts w:ascii="Garamond" w:hAnsi="Garamond"/>
        </w:rPr>
        <w:t>E</w:t>
      </w:r>
      <w:r w:rsidRPr="00D75C5D">
        <w:rPr>
          <w:rFonts w:ascii="Garamond" w:hAnsi="Garamond"/>
        </w:rPr>
        <w:t xml:space="preserve">n janvier 2013 </w:t>
      </w:r>
      <w:r>
        <w:rPr>
          <w:rFonts w:ascii="Garamond" w:hAnsi="Garamond"/>
        </w:rPr>
        <w:t>s’est notamment tenue,</w:t>
      </w:r>
      <w:r w:rsidRPr="00D75C5D">
        <w:rPr>
          <w:rFonts w:ascii="Garamond" w:hAnsi="Garamond"/>
        </w:rPr>
        <w:t xml:space="preserve"> dans le cadre de</w:t>
      </w:r>
      <w:r>
        <w:rPr>
          <w:rFonts w:ascii="Garamond" w:hAnsi="Garamond"/>
        </w:rPr>
        <w:t>s activités de</w:t>
      </w:r>
      <w:r w:rsidRPr="00D75C5D">
        <w:rPr>
          <w:rFonts w:ascii="Garamond" w:hAnsi="Garamond"/>
        </w:rPr>
        <w:t xml:space="preserve"> la SERD</w:t>
      </w:r>
      <w:r>
        <w:rPr>
          <w:rFonts w:ascii="Garamond" w:hAnsi="Garamond"/>
        </w:rPr>
        <w:t>,</w:t>
      </w:r>
      <w:r w:rsidRPr="00D75C5D">
        <w:rPr>
          <w:rFonts w:ascii="Garamond" w:hAnsi="Garamond"/>
        </w:rPr>
        <w:t xml:space="preserve"> une journée d’études sur « Le faux au XIX</w:t>
      </w:r>
      <w:r w:rsidRPr="00D75C5D">
        <w:rPr>
          <w:rFonts w:ascii="Garamond" w:hAnsi="Garamond"/>
          <w:vertAlign w:val="superscript"/>
        </w:rPr>
        <w:t>e</w:t>
      </w:r>
      <w:r w:rsidRPr="00D75C5D">
        <w:rPr>
          <w:rFonts w:ascii="Garamond" w:hAnsi="Garamond"/>
        </w:rPr>
        <w:t xml:space="preserve"> siècle », co-organisée par Agathe Novak-Lechevalier et Nicolas Wanlin</w:t>
      </w:r>
      <w:r w:rsidRPr="00D75C5D">
        <w:rPr>
          <w:rStyle w:val="FootnoteReference"/>
        </w:rPr>
        <w:footnoteReference w:id="3"/>
      </w:r>
      <w:r w:rsidRPr="00D75C5D">
        <w:rPr>
          <w:rFonts w:ascii="Garamond" w:hAnsi="Garamond"/>
        </w:rPr>
        <w:t>, et présentée par Philippe Hamon, qui reprend</w:t>
      </w:r>
      <w:r>
        <w:rPr>
          <w:rFonts w:ascii="Garamond" w:hAnsi="Garamond"/>
        </w:rPr>
        <w:t>ra</w:t>
      </w:r>
      <w:r w:rsidRPr="00D75C5D">
        <w:rPr>
          <w:rFonts w:ascii="Garamond" w:hAnsi="Garamond"/>
        </w:rPr>
        <w:t xml:space="preserve"> cette question dans </w:t>
      </w:r>
      <w:r w:rsidRPr="00D75C5D">
        <w:rPr>
          <w:rFonts w:ascii="Garamond" w:hAnsi="Garamond"/>
          <w:i/>
          <w:iCs/>
        </w:rPr>
        <w:t>Puisque réalisme il y a</w:t>
      </w:r>
      <w:r w:rsidRPr="00D75C5D">
        <w:rPr>
          <w:rFonts w:ascii="Garamond" w:hAnsi="Garamond"/>
        </w:rPr>
        <w:t xml:space="preserve"> (2015)</w:t>
      </w:r>
      <w:r w:rsidRPr="00D75C5D">
        <w:rPr>
          <w:rStyle w:val="FootnoteReference"/>
        </w:rPr>
        <w:footnoteReference w:id="4"/>
      </w:r>
      <w:r w:rsidRPr="00D75C5D">
        <w:rPr>
          <w:rFonts w:ascii="Garamond" w:hAnsi="Garamond"/>
        </w:rPr>
        <w:t xml:space="preserve">. </w:t>
      </w:r>
    </w:p>
    <w:p w:rsidR="00194417" w:rsidRPr="00D75C5D" w:rsidRDefault="00194417" w:rsidP="00205955">
      <w:pPr>
        <w:spacing w:line="276" w:lineRule="auto"/>
        <w:ind w:firstLine="284"/>
        <w:rPr>
          <w:rFonts w:ascii="Garamond" w:hAnsi="Garamond"/>
        </w:rPr>
      </w:pPr>
      <w:r>
        <w:rPr>
          <w:rFonts w:ascii="Garamond" w:hAnsi="Garamond"/>
        </w:rPr>
        <w:t xml:space="preserve">Loin d’être une affaire réglée, la question du faux peut cependant être </w:t>
      </w:r>
      <w:r w:rsidRPr="00D75C5D">
        <w:rPr>
          <w:rFonts w:ascii="Garamond" w:hAnsi="Garamond"/>
        </w:rPr>
        <w:t>envisag</w:t>
      </w:r>
      <w:r>
        <w:rPr>
          <w:rFonts w:ascii="Garamond" w:hAnsi="Garamond"/>
        </w:rPr>
        <w:t>ée</w:t>
      </w:r>
      <w:r w:rsidRPr="00D75C5D">
        <w:rPr>
          <w:rFonts w:ascii="Garamond" w:hAnsi="Garamond"/>
        </w:rPr>
        <w:t xml:space="preserve"> </w:t>
      </w:r>
      <w:r>
        <w:rPr>
          <w:rFonts w:ascii="Garamond" w:hAnsi="Garamond"/>
        </w:rPr>
        <w:t>à partir de</w:t>
      </w:r>
      <w:r w:rsidRPr="00D75C5D">
        <w:rPr>
          <w:rFonts w:ascii="Garamond" w:hAnsi="Garamond"/>
        </w:rPr>
        <w:t xml:space="preserve"> deux nouveaux cadrages épistémiques, définis par un moment (contemporain) et un corpus (balzacien), susceptibles d’apporter des éclairages inédits à </w:t>
      </w:r>
      <w:r>
        <w:rPr>
          <w:rFonts w:ascii="Garamond" w:hAnsi="Garamond"/>
        </w:rPr>
        <w:t>cette</w:t>
      </w:r>
      <w:r w:rsidRPr="00D75C5D">
        <w:rPr>
          <w:rFonts w:ascii="Garamond" w:hAnsi="Garamond"/>
        </w:rPr>
        <w:t xml:space="preserve"> problématique.</w:t>
      </w:r>
    </w:p>
    <w:p w:rsidR="00194417" w:rsidRPr="00D75C5D" w:rsidRDefault="00194417" w:rsidP="00EB53B3">
      <w:pPr>
        <w:spacing w:line="276" w:lineRule="auto"/>
        <w:ind w:firstLine="284"/>
        <w:rPr>
          <w:rFonts w:ascii="Garamond" w:hAnsi="Garamond"/>
        </w:rPr>
      </w:pPr>
      <w:r w:rsidRPr="00D75C5D">
        <w:rPr>
          <w:rFonts w:ascii="Garamond" w:hAnsi="Garamond"/>
        </w:rPr>
        <w:t xml:space="preserve">Reposer </w:t>
      </w:r>
      <w:r w:rsidRPr="004544D0">
        <w:rPr>
          <w:rFonts w:ascii="Garamond" w:hAnsi="Garamond"/>
          <w:i/>
          <w:iCs/>
        </w:rPr>
        <w:t>aujourd’hui</w:t>
      </w:r>
      <w:r w:rsidRPr="00D75C5D">
        <w:rPr>
          <w:rFonts w:ascii="Garamond" w:hAnsi="Garamond"/>
        </w:rPr>
        <w:t xml:space="preserve"> cette question invite </w:t>
      </w:r>
      <w:r>
        <w:rPr>
          <w:rFonts w:ascii="Garamond" w:hAnsi="Garamond"/>
        </w:rPr>
        <w:t xml:space="preserve">en effet </w:t>
      </w:r>
      <w:r w:rsidRPr="00D75C5D">
        <w:rPr>
          <w:rFonts w:ascii="Garamond" w:hAnsi="Garamond"/>
        </w:rPr>
        <w:t xml:space="preserve">à repartir d’un concept qui a fait date dans l’histoire et la pensée du faux : en 2016, en plein Brexit et au cœur de la campagne présidentielle </w:t>
      </w:r>
      <w:r>
        <w:rPr>
          <w:rFonts w:ascii="Garamond" w:hAnsi="Garamond"/>
        </w:rPr>
        <w:t>ayant élu</w:t>
      </w:r>
      <w:r w:rsidRPr="00D75C5D">
        <w:rPr>
          <w:rFonts w:ascii="Garamond" w:hAnsi="Garamond"/>
        </w:rPr>
        <w:t xml:space="preserve"> Donald Trump à la tête de la Maison Blanche, l’</w:t>
      </w:r>
      <w:r w:rsidRPr="00D75C5D">
        <w:rPr>
          <w:rFonts w:ascii="Garamond" w:hAnsi="Garamond"/>
          <w:i/>
          <w:iCs/>
        </w:rPr>
        <w:t>Oxford English Dictionary</w:t>
      </w:r>
      <w:r w:rsidRPr="00D75C5D">
        <w:rPr>
          <w:rFonts w:ascii="Garamond" w:hAnsi="Garamond"/>
        </w:rPr>
        <w:t xml:space="preserve"> sacre « mot de l’année » le terme de </w:t>
      </w:r>
      <w:r w:rsidRPr="00D75C5D">
        <w:rPr>
          <w:rFonts w:ascii="Garamond" w:hAnsi="Garamond"/>
          <w:i/>
          <w:iCs/>
        </w:rPr>
        <w:t>post-truth</w:t>
      </w:r>
      <w:r w:rsidRPr="00D75C5D">
        <w:rPr>
          <w:rFonts w:ascii="Garamond" w:hAnsi="Garamond"/>
        </w:rPr>
        <w:t xml:space="preserve"> (« post-vérité »), qui, sans être inusité</w:t>
      </w:r>
      <w:r w:rsidRPr="00D75C5D">
        <w:rPr>
          <w:rStyle w:val="FootnoteReference"/>
        </w:rPr>
        <w:footnoteReference w:id="5"/>
      </w:r>
      <w:r w:rsidRPr="00D75C5D">
        <w:rPr>
          <w:rFonts w:ascii="Garamond" w:hAnsi="Garamond"/>
        </w:rPr>
        <w:t xml:space="preserve">, se dote d’une résonance inouïe, au point de passer pour </w:t>
      </w:r>
      <w:r>
        <w:rPr>
          <w:rFonts w:ascii="Garamond" w:hAnsi="Garamond"/>
        </w:rPr>
        <w:t>un</w:t>
      </w:r>
      <w:r w:rsidRPr="00D75C5D">
        <w:rPr>
          <w:rFonts w:ascii="Garamond" w:hAnsi="Garamond"/>
        </w:rPr>
        <w:t xml:space="preserve"> symptôme du contemporain. Or l’insignifiance du « partage devenu inessentiel entre le vrai et le faux</w:t>
      </w:r>
      <w:r w:rsidRPr="00D75C5D">
        <w:rPr>
          <w:rStyle w:val="FootnoteReference"/>
        </w:rPr>
        <w:footnoteReference w:id="6"/>
      </w:r>
      <w:r w:rsidRPr="00D75C5D">
        <w:rPr>
          <w:rFonts w:ascii="Garamond" w:hAnsi="Garamond"/>
        </w:rPr>
        <w:t xml:space="preserve"> » sous la montée des </w:t>
      </w:r>
      <w:r w:rsidRPr="00D75C5D">
        <w:rPr>
          <w:rFonts w:ascii="Garamond" w:hAnsi="Garamond"/>
          <w:i/>
          <w:iCs/>
        </w:rPr>
        <w:t>fakes news</w:t>
      </w:r>
      <w:r w:rsidRPr="00D75C5D">
        <w:rPr>
          <w:rFonts w:ascii="Garamond" w:hAnsi="Garamond"/>
        </w:rPr>
        <w:t xml:space="preserve">, des réalités alternatives et </w:t>
      </w:r>
      <w:r>
        <w:rPr>
          <w:rFonts w:ascii="Garamond" w:hAnsi="Garamond"/>
        </w:rPr>
        <w:t xml:space="preserve">du </w:t>
      </w:r>
      <w:r>
        <w:rPr>
          <w:rFonts w:ascii="Garamond" w:hAnsi="Garamond"/>
          <w:i/>
          <w:iCs/>
        </w:rPr>
        <w:t>storytelling</w:t>
      </w:r>
      <w:r w:rsidRPr="00D75C5D">
        <w:rPr>
          <w:rFonts w:ascii="Garamond" w:hAnsi="Garamond"/>
        </w:rPr>
        <w:t>, fondés sur « l’efficacité du “faire croire”</w:t>
      </w:r>
      <w:r w:rsidRPr="00D75C5D">
        <w:rPr>
          <w:rStyle w:val="FootnoteReference"/>
        </w:rPr>
        <w:footnoteReference w:id="7"/>
      </w:r>
      <w:r w:rsidRPr="00D75C5D">
        <w:rPr>
          <w:rFonts w:ascii="Garamond" w:hAnsi="Garamond"/>
        </w:rPr>
        <w:t xml:space="preserve"> » carburant au </w:t>
      </w:r>
      <w:r w:rsidRPr="00D75C5D">
        <w:rPr>
          <w:rFonts w:ascii="Garamond" w:hAnsi="Garamond"/>
          <w:i/>
          <w:iCs/>
        </w:rPr>
        <w:t>pathos</w:t>
      </w:r>
      <w:r>
        <w:rPr>
          <w:rFonts w:ascii="Garamond" w:hAnsi="Garamond"/>
        </w:rPr>
        <w:t xml:space="preserve"> – </w:t>
      </w:r>
      <w:r w:rsidRPr="00D75C5D">
        <w:rPr>
          <w:rFonts w:ascii="Garamond" w:hAnsi="Garamond"/>
        </w:rPr>
        <w:t>avec ce que ce brouillage implique d’angoisse liée à l’effondrement de la vérité sous les apparences et de désir nostalgique d’un retour au vrai et au réel</w:t>
      </w:r>
      <w:r>
        <w:rPr>
          <w:rFonts w:ascii="Garamond" w:hAnsi="Garamond"/>
        </w:rPr>
        <w:t xml:space="preserve"> –</w:t>
      </w:r>
      <w:r w:rsidRPr="00D75C5D">
        <w:rPr>
          <w:rFonts w:ascii="Garamond" w:hAnsi="Garamond"/>
        </w:rPr>
        <w:t>, fait écho à des processus déjà en germe chez Balzac et décortiqués par le romancier</w:t>
      </w:r>
      <w:r>
        <w:rPr>
          <w:rFonts w:ascii="Garamond" w:hAnsi="Garamond"/>
        </w:rPr>
        <w:t>, comme l’entrée dans l’ère médiatique</w:t>
      </w:r>
      <w:r w:rsidRPr="00633D86">
        <w:rPr>
          <w:rFonts w:ascii="Garamond" w:hAnsi="Garamond"/>
        </w:rPr>
        <w:t xml:space="preserve">, la manipulation de l’opinion, l’effondrement des croyances et des grands récits collectifs ouvrant la voie aux </w:t>
      </w:r>
      <w:r>
        <w:rPr>
          <w:rFonts w:ascii="Garamond" w:hAnsi="Garamond"/>
        </w:rPr>
        <w:t xml:space="preserve">narrations fallacieuses. </w:t>
      </w:r>
    </w:p>
    <w:p w:rsidR="00194417" w:rsidRPr="00633D86" w:rsidRDefault="00194417" w:rsidP="00EB53B3">
      <w:pPr>
        <w:spacing w:line="276" w:lineRule="auto"/>
        <w:ind w:firstLine="284"/>
        <w:rPr>
          <w:rFonts w:ascii="Garamond" w:hAnsi="Garamond"/>
        </w:rPr>
      </w:pPr>
      <w:r w:rsidRPr="00D75C5D">
        <w:rPr>
          <w:rFonts w:ascii="Garamond" w:hAnsi="Garamond"/>
        </w:rPr>
        <w:t xml:space="preserve">Sans succomber aux sirènes des lectures anachroniques ou téléologiques, ce « mot de l’année » donne des clefs pour lire à nouveaux frais </w:t>
      </w:r>
      <w:r>
        <w:rPr>
          <w:rFonts w:ascii="Garamond" w:hAnsi="Garamond"/>
        </w:rPr>
        <w:t>cet autre</w:t>
      </w:r>
      <w:r w:rsidRPr="00D75C5D">
        <w:rPr>
          <w:rFonts w:ascii="Garamond" w:hAnsi="Garamond"/>
        </w:rPr>
        <w:t xml:space="preserve"> « mal du siècle » qu’est le faux, de même que l’acuité avec laquelle </w:t>
      </w:r>
      <w:r w:rsidRPr="00633D86">
        <w:rPr>
          <w:rFonts w:ascii="Garamond" w:hAnsi="Garamond"/>
        </w:rPr>
        <w:t>le problème se pose chez Balzac permettrait de réinsérer « l’ère de la post-vérité » dans l’histoire des tensions liées au faux, à la fois produit et producteur de crises, dont le XIX</w:t>
      </w:r>
      <w:r w:rsidRPr="00633D86">
        <w:rPr>
          <w:rFonts w:ascii="Garamond" w:hAnsi="Garamond"/>
          <w:vertAlign w:val="superscript"/>
        </w:rPr>
        <w:t>e</w:t>
      </w:r>
      <w:r w:rsidRPr="00633D86">
        <w:rPr>
          <w:rFonts w:ascii="Garamond" w:hAnsi="Garamond"/>
        </w:rPr>
        <w:t xml:space="preserve"> siècle constituerait un jalon essentiel. Expression d’une inquiétude non exempte de jubilation, pirouette rhétorique qui n’exclut pas le vertige éthique, « Tout est faux ! » fait office de diagnostic à partir duquel on examinera les multiples façons dont le texte balzacien prend en charge les modalités, les symptômes et les effets d’un faux omniprésent et polymorphe. L’enjeu est d’autant plus central que cet effort émane d’une œuvre qui prétend dire et faire vrai, et dont la valeur épistémique, esthétique et éthique dépend de la place réservée à la question du faux. </w:t>
      </w:r>
    </w:p>
    <w:p w:rsidR="00194417" w:rsidRPr="00D75C5D" w:rsidRDefault="00194417" w:rsidP="00EB53B3">
      <w:pPr>
        <w:spacing w:line="276" w:lineRule="auto"/>
        <w:ind w:firstLine="284"/>
        <w:rPr>
          <w:rFonts w:ascii="Garamond" w:hAnsi="Garamond"/>
        </w:rPr>
      </w:pPr>
      <w:r w:rsidRPr="00D75C5D">
        <w:rPr>
          <w:rFonts w:ascii="Garamond" w:hAnsi="Garamond"/>
        </w:rPr>
        <w:t>La surchauffe autour du faux émane d’abord de la tension entre trois paradigmes contradictoires, que les interventions pourront étudier séparément ou conjointement :</w:t>
      </w:r>
    </w:p>
    <w:p w:rsidR="00194417" w:rsidRPr="00D75C5D" w:rsidRDefault="00194417" w:rsidP="00EB53B3">
      <w:pPr>
        <w:spacing w:line="276" w:lineRule="auto"/>
        <w:ind w:firstLine="284"/>
        <w:rPr>
          <w:rFonts w:ascii="Garamond" w:hAnsi="Garamond"/>
        </w:rPr>
      </w:pPr>
      <w:r w:rsidRPr="00D75C5D">
        <w:rPr>
          <w:rFonts w:ascii="Garamond" w:hAnsi="Garamond"/>
          <w:b/>
          <w:bCs/>
        </w:rPr>
        <w:t>I.</w:t>
      </w:r>
      <w:r w:rsidRPr="00D75C5D">
        <w:rPr>
          <w:rFonts w:ascii="Garamond" w:hAnsi="Garamond"/>
        </w:rPr>
        <w:t xml:space="preserve"> </w:t>
      </w:r>
      <w:r w:rsidRPr="00AF4A57">
        <w:rPr>
          <w:rFonts w:ascii="Garamond" w:hAnsi="Garamond"/>
        </w:rPr>
        <w:t>La conviction d’une</w:t>
      </w:r>
      <w:r w:rsidRPr="00D75C5D">
        <w:rPr>
          <w:rFonts w:ascii="Garamond" w:hAnsi="Garamond"/>
          <w:b/>
          <w:bCs/>
        </w:rPr>
        <w:t xml:space="preserve"> différence ontologique entre le vrai et le faux</w:t>
      </w:r>
      <w:r w:rsidRPr="00D75C5D">
        <w:rPr>
          <w:rFonts w:ascii="Garamond" w:hAnsi="Garamond"/>
        </w:rPr>
        <w:t xml:space="preserve">, partant de l’infériorité morale de ce dernier, confie au roman balzacien une mission de discrimination, censée aboutir au partage du vrai et du faux, de la vérité et des apparences, de la réalité et des simulacres, dont les </w:t>
      </w:r>
      <w:r>
        <w:rPr>
          <w:rFonts w:ascii="Garamond" w:hAnsi="Garamond"/>
        </w:rPr>
        <w:t>visées</w:t>
      </w:r>
      <w:r w:rsidRPr="00D75C5D">
        <w:rPr>
          <w:rFonts w:ascii="Garamond" w:hAnsi="Garamond"/>
        </w:rPr>
        <w:t xml:space="preserve"> sont épistémiques (faire la part des faux savoirs, des « fausses images</w:t>
      </w:r>
      <w:r w:rsidRPr="00D75C5D">
        <w:rPr>
          <w:rStyle w:val="FootnoteReference"/>
        </w:rPr>
        <w:footnoteReference w:id="8"/>
      </w:r>
      <w:r w:rsidRPr="00D75C5D">
        <w:rPr>
          <w:rFonts w:ascii="Garamond" w:hAnsi="Garamond"/>
        </w:rPr>
        <w:t> », des « fausses sciences</w:t>
      </w:r>
      <w:r w:rsidRPr="00D75C5D">
        <w:rPr>
          <w:rStyle w:val="FootnoteReference"/>
        </w:rPr>
        <w:footnoteReference w:id="9"/>
      </w:r>
      <w:r w:rsidRPr="00D75C5D">
        <w:rPr>
          <w:rFonts w:ascii="Garamond" w:hAnsi="Garamond"/>
        </w:rPr>
        <w:t xml:space="preserve"> », mais aussi des </w:t>
      </w:r>
      <w:r>
        <w:rPr>
          <w:rFonts w:ascii="Garamond" w:hAnsi="Garamond"/>
        </w:rPr>
        <w:t xml:space="preserve">prétendues </w:t>
      </w:r>
      <w:r w:rsidRPr="00D75C5D">
        <w:rPr>
          <w:rFonts w:ascii="Garamond" w:hAnsi="Garamond"/>
        </w:rPr>
        <w:t>fausses pseudosciences</w:t>
      </w:r>
      <w:r w:rsidRPr="00D75C5D">
        <w:rPr>
          <w:rStyle w:val="FootnoteReference"/>
        </w:rPr>
        <w:footnoteReference w:id="10"/>
      </w:r>
      <w:r w:rsidRPr="00D75C5D">
        <w:rPr>
          <w:rFonts w:ascii="Garamond" w:hAnsi="Garamond"/>
        </w:rPr>
        <w:t>), politiques (proclamer l’existence d’un « seul vrai pouvoir, la Royauté », contre « le plus faux […]</w:t>
      </w:r>
      <w:r>
        <w:rPr>
          <w:rFonts w:ascii="Garamond" w:hAnsi="Garamond"/>
        </w:rPr>
        <w:t xml:space="preserve"> </w:t>
      </w:r>
      <w:r w:rsidRPr="00D75C5D">
        <w:rPr>
          <w:rFonts w:ascii="Garamond" w:hAnsi="Garamond"/>
        </w:rPr>
        <w:t>pouvoir, le pouvoir dit parlementaire</w:t>
      </w:r>
      <w:r w:rsidRPr="00D75C5D">
        <w:rPr>
          <w:rStyle w:val="FootnoteReference"/>
        </w:rPr>
        <w:footnoteReference w:id="11"/>
      </w:r>
      <w:r w:rsidRPr="00D75C5D">
        <w:rPr>
          <w:rFonts w:ascii="Garamond" w:hAnsi="Garamond"/>
        </w:rPr>
        <w:t> »)</w:t>
      </w:r>
      <w:r>
        <w:rPr>
          <w:rFonts w:ascii="Garamond" w:hAnsi="Garamond"/>
        </w:rPr>
        <w:t xml:space="preserve">, </w:t>
      </w:r>
      <w:r w:rsidRPr="00633D86">
        <w:rPr>
          <w:rFonts w:ascii="Garamond" w:hAnsi="Garamond"/>
        </w:rPr>
        <w:t>éthiques, religieuses, voire métaphysiques (décrier les « faux dogmes</w:t>
      </w:r>
      <w:r w:rsidRPr="00633D86">
        <w:rPr>
          <w:rStyle w:val="FootnoteReference"/>
        </w:rPr>
        <w:footnoteReference w:id="12"/>
      </w:r>
      <w:r w:rsidRPr="00633D86">
        <w:rPr>
          <w:rFonts w:ascii="Garamond" w:hAnsi="Garamond"/>
        </w:rPr>
        <w:t> » « à la lueur de deux Vérités éternelles</w:t>
      </w:r>
      <w:r w:rsidRPr="00633D86">
        <w:rPr>
          <w:rStyle w:val="FootnoteReference"/>
        </w:rPr>
        <w:footnoteReference w:id="13"/>
      </w:r>
      <w:r w:rsidRPr="00633D86">
        <w:rPr>
          <w:rFonts w:ascii="Garamond" w:hAnsi="Garamond"/>
        </w:rPr>
        <w:t xml:space="preserve"> »). </w:t>
      </w:r>
      <w:r w:rsidRPr="00D75C5D">
        <w:rPr>
          <w:rFonts w:ascii="Garamond" w:hAnsi="Garamond"/>
        </w:rPr>
        <w:t>Tout l’enjeu est de déterminer quelles instances disposent de ce savoir et de ce pouvoir sur le faux</w:t>
      </w:r>
      <w:r w:rsidRPr="00D75C5D">
        <w:rPr>
          <w:rStyle w:val="FootnoteReference"/>
        </w:rPr>
        <w:footnoteReference w:id="14"/>
      </w:r>
      <w:r w:rsidRPr="00D75C5D">
        <w:rPr>
          <w:rFonts w:ascii="Garamond" w:hAnsi="Garamond"/>
        </w:rPr>
        <w:t>, de l’ordre également d’un savoir-faire et d’un pouvoir-dire : il ne s’agit pas simplement de connaître le faux en théorie, mais de savoir reconnaître ses innombrables avatars sous la multitude des apparences ; dire le faux ne vaut que si le locuteur dispose de l’autorité suffisante pour le dire et le faire entendre</w:t>
      </w:r>
      <w:r w:rsidRPr="00D75C5D">
        <w:rPr>
          <w:rStyle w:val="FootnoteReference"/>
        </w:rPr>
        <w:footnoteReference w:id="15"/>
      </w:r>
      <w:r w:rsidRPr="00D75C5D">
        <w:rPr>
          <w:rFonts w:ascii="Garamond" w:hAnsi="Garamond"/>
        </w:rPr>
        <w:t xml:space="preserve">. </w:t>
      </w:r>
    </w:p>
    <w:p w:rsidR="00194417" w:rsidRPr="00D75C5D" w:rsidRDefault="00194417" w:rsidP="00D521C7">
      <w:pPr>
        <w:spacing w:line="276" w:lineRule="auto"/>
        <w:ind w:firstLine="284"/>
        <w:rPr>
          <w:rFonts w:ascii="Garamond" w:hAnsi="Garamond"/>
        </w:rPr>
      </w:pPr>
      <w:r>
        <w:rPr>
          <w:rFonts w:ascii="Garamond" w:hAnsi="Garamond"/>
        </w:rPr>
        <w:t xml:space="preserve">À mi-chemin entre nostalgie envers un passé de certitudes et réponse à l’illisibilité du présent, </w:t>
      </w:r>
      <w:r w:rsidRPr="00D75C5D">
        <w:rPr>
          <w:rFonts w:ascii="Garamond" w:hAnsi="Garamond"/>
        </w:rPr>
        <w:t xml:space="preserve">ce partage apparemment </w:t>
      </w:r>
      <w:r>
        <w:rPr>
          <w:rFonts w:ascii="Garamond" w:hAnsi="Garamond"/>
        </w:rPr>
        <w:t>tranché</w:t>
      </w:r>
      <w:r w:rsidRPr="00D75C5D">
        <w:rPr>
          <w:rFonts w:ascii="Garamond" w:hAnsi="Garamond"/>
        </w:rPr>
        <w:t xml:space="preserve"> du vrai et du faux n’empêche pas d’observer dans les faits une série de renversements hiérarchiques et de retournements axiologiques</w:t>
      </w:r>
      <w:r>
        <w:rPr>
          <w:rFonts w:ascii="Garamond" w:hAnsi="Garamond"/>
        </w:rPr>
        <w:t xml:space="preserve">. Le roman balzacien oscille entre d’un côté critique de l’inquiétant ascendant du faux sur un </w:t>
      </w:r>
      <w:r w:rsidRPr="00D75C5D">
        <w:rPr>
          <w:rFonts w:ascii="Garamond" w:hAnsi="Garamond"/>
        </w:rPr>
        <w:t>« Vrai qui va boitant</w:t>
      </w:r>
      <w:r w:rsidRPr="00D75C5D">
        <w:rPr>
          <w:rStyle w:val="FootnoteReference"/>
        </w:rPr>
        <w:footnoteReference w:id="16"/>
      </w:r>
      <w:r w:rsidRPr="00D75C5D">
        <w:rPr>
          <w:rFonts w:ascii="Garamond" w:hAnsi="Garamond"/>
        </w:rPr>
        <w:t> », et de l’autre reconnaissance de son pouvoir heuristique : dans les « raisonnements les plus faux » de Louis Lambert se « rencontr[ent] encore des observations étonnantes sur la puissance de l’homme, et qui imprimaient à sa parole ces teintes de vérité sans lesquelles rien n’est possible dans aucun art</w:t>
      </w:r>
      <w:r w:rsidRPr="00D75C5D">
        <w:rPr>
          <w:rStyle w:val="FootnoteReference"/>
        </w:rPr>
        <w:footnoteReference w:id="17"/>
      </w:r>
      <w:r w:rsidRPr="00D75C5D">
        <w:rPr>
          <w:rFonts w:ascii="Garamond" w:hAnsi="Garamond"/>
        </w:rPr>
        <w:t xml:space="preserve"> ». De là une </w:t>
      </w:r>
      <w:r w:rsidRPr="00D75C5D">
        <w:rPr>
          <w:rFonts w:ascii="Garamond" w:hAnsi="Garamond"/>
          <w:i/>
          <w:iCs/>
        </w:rPr>
        <w:t>Comédie humaine</w:t>
      </w:r>
      <w:r w:rsidRPr="00D75C5D">
        <w:rPr>
          <w:rFonts w:ascii="Garamond" w:hAnsi="Garamond"/>
        </w:rPr>
        <w:t xml:space="preserve"> prise entre maintien de l’antithèse et pratique d’une dialectique, pensée comme une </w:t>
      </w:r>
      <w:r>
        <w:rPr>
          <w:rFonts w:ascii="Garamond" w:hAnsi="Garamond"/>
        </w:rPr>
        <w:t>démarche</w:t>
      </w:r>
      <w:r w:rsidRPr="00D75C5D">
        <w:rPr>
          <w:rFonts w:ascii="Garamond" w:hAnsi="Garamond"/>
        </w:rPr>
        <w:t xml:space="preserve"> pour trouver le vrai à l’épreuve du faux : telle est la sagesse ironique de la </w:t>
      </w:r>
      <w:r w:rsidRPr="00D75C5D">
        <w:rPr>
          <w:rFonts w:ascii="Garamond" w:hAnsi="Garamond"/>
          <w:i/>
          <w:iCs/>
        </w:rPr>
        <w:t>Physiologie du mariage</w:t>
      </w:r>
      <w:r w:rsidRPr="00D75C5D">
        <w:rPr>
          <w:rFonts w:ascii="Garamond" w:hAnsi="Garamond"/>
        </w:rPr>
        <w:t>, qui recommande de « plaider à chaque instant le faux pour savoir le vrai, le vrai pour découvrir le faux</w:t>
      </w:r>
      <w:r w:rsidRPr="00D75C5D">
        <w:rPr>
          <w:rStyle w:val="FootnoteReference"/>
        </w:rPr>
        <w:footnoteReference w:id="18"/>
      </w:r>
      <w:r w:rsidRPr="00D75C5D">
        <w:rPr>
          <w:rFonts w:ascii="Garamond" w:hAnsi="Garamond"/>
        </w:rPr>
        <w:t> ». Si le chiasme introduit une circulation entre les termes, il n’implique pour autant pas leur indifférenciation, qui surgit ailleurs dans l’œuvre.</w:t>
      </w:r>
    </w:p>
    <w:p w:rsidR="00194417" w:rsidRPr="00D75C5D" w:rsidRDefault="00194417" w:rsidP="00EB53B3">
      <w:pPr>
        <w:spacing w:line="276" w:lineRule="auto"/>
        <w:ind w:firstLine="284"/>
        <w:rPr>
          <w:rFonts w:ascii="Garamond" w:hAnsi="Garamond"/>
        </w:rPr>
      </w:pPr>
    </w:p>
    <w:p w:rsidR="00194417" w:rsidRPr="00633D86" w:rsidRDefault="00194417" w:rsidP="003F2353">
      <w:pPr>
        <w:spacing w:line="276" w:lineRule="auto"/>
        <w:ind w:firstLine="284"/>
        <w:rPr>
          <w:rFonts w:ascii="Garamond" w:hAnsi="Garamond"/>
        </w:rPr>
      </w:pPr>
      <w:r w:rsidRPr="00D75C5D">
        <w:rPr>
          <w:rFonts w:ascii="Garamond" w:hAnsi="Garamond"/>
          <w:b/>
          <w:bCs/>
        </w:rPr>
        <w:t>II.</w:t>
      </w:r>
      <w:r w:rsidRPr="00D75C5D">
        <w:rPr>
          <w:rFonts w:ascii="Garamond" w:hAnsi="Garamond"/>
        </w:rPr>
        <w:t xml:space="preserve"> Parallèlement à la thèse différentialiste, il existe </w:t>
      </w:r>
      <w:r>
        <w:rPr>
          <w:rFonts w:ascii="Garamond" w:hAnsi="Garamond"/>
        </w:rPr>
        <w:t xml:space="preserve">aussi </w:t>
      </w:r>
      <w:r w:rsidRPr="00D75C5D">
        <w:rPr>
          <w:rFonts w:ascii="Garamond" w:hAnsi="Garamond"/>
        </w:rPr>
        <w:t xml:space="preserve">chez Balzac la </w:t>
      </w:r>
      <w:r w:rsidRPr="00AF4A57">
        <w:rPr>
          <w:rFonts w:ascii="Garamond" w:hAnsi="Garamond"/>
        </w:rPr>
        <w:t>conscience historique d’une</w:t>
      </w:r>
      <w:r w:rsidRPr="00D75C5D">
        <w:rPr>
          <w:rFonts w:ascii="Garamond" w:hAnsi="Garamond"/>
          <w:b/>
          <w:bCs/>
        </w:rPr>
        <w:t xml:space="preserve"> interchangeabilité, sinon d’une équivalence, entre le vrai et le faux</w:t>
      </w:r>
      <w:r>
        <w:rPr>
          <w:rFonts w:ascii="Garamond" w:hAnsi="Garamond"/>
        </w:rPr>
        <w:t xml:space="preserve"> dans la société contemporaine</w:t>
      </w:r>
      <w:r w:rsidRPr="00D75C5D">
        <w:rPr>
          <w:rFonts w:ascii="Garamond" w:hAnsi="Garamond"/>
        </w:rPr>
        <w:t>, allant jusqu’à leur confusion, leur dissolution l’un dans l’autre. La rêverie hallucinée de Vendramin, dont la consommation d’opium ne suffit plus à embellir la Venise réelle, pourrait dire quelque chose du regard porté par Balzac sur la société elle aussi moribonde de 1830 : « j’arrive à l’aurore de la tombe, où le faux et le vrai se réunissent en de douteuses clartés qui ne sont ni le jour ni la jour, et qui participent de l’un et de l’autre</w:t>
      </w:r>
      <w:r w:rsidRPr="00D75C5D">
        <w:rPr>
          <w:rStyle w:val="FootnoteReference"/>
        </w:rPr>
        <w:footnoteReference w:id="19"/>
      </w:r>
      <w:r w:rsidRPr="00D75C5D">
        <w:rPr>
          <w:rFonts w:ascii="Garamond" w:hAnsi="Garamond"/>
        </w:rPr>
        <w:t xml:space="preserve"> ». </w:t>
      </w:r>
      <w:r w:rsidRPr="00633D86">
        <w:rPr>
          <w:rFonts w:ascii="Garamond" w:hAnsi="Garamond"/>
        </w:rPr>
        <w:t>Présent et vérité ne sortent pas indemnes de la Révolution et de l’effondrement des transcendances morales et métaphysiques</w:t>
      </w:r>
      <w:r w:rsidRPr="00633D86">
        <w:rPr>
          <w:rStyle w:val="FootnoteReference"/>
        </w:rPr>
        <w:footnoteReference w:id="20"/>
      </w:r>
      <w:r w:rsidRPr="00633D86">
        <w:rPr>
          <w:rFonts w:ascii="Garamond" w:hAnsi="Garamond"/>
        </w:rPr>
        <w:t xml:space="preserve">, remplacées par une contingence et un relativisme frayant le chemin à cette équivalence maintes fois reprise dans </w:t>
      </w:r>
      <w:r w:rsidRPr="00633D86">
        <w:rPr>
          <w:rFonts w:ascii="Garamond" w:hAnsi="Garamond"/>
          <w:i/>
          <w:iCs/>
        </w:rPr>
        <w:t>La Comédie humaine</w:t>
      </w:r>
      <w:r w:rsidRPr="00633D86">
        <w:rPr>
          <w:rFonts w:ascii="Garamond" w:hAnsi="Garamond"/>
        </w:rPr>
        <w:t xml:space="preserve">, « Tout est vrai, tout est faux ! ». </w:t>
      </w:r>
    </w:p>
    <w:p w:rsidR="00194417" w:rsidRPr="00633D86" w:rsidRDefault="00194417" w:rsidP="00EB53B3">
      <w:pPr>
        <w:spacing w:after="240" w:line="276" w:lineRule="auto"/>
        <w:ind w:firstLine="284"/>
        <w:rPr>
          <w:rFonts w:ascii="Garamond" w:hAnsi="Garamond"/>
        </w:rPr>
      </w:pPr>
      <w:r w:rsidRPr="00633D86">
        <w:rPr>
          <w:rFonts w:ascii="Garamond" w:hAnsi="Garamond"/>
        </w:rPr>
        <w:t xml:space="preserve">Cette indifférenciation à trois branches (l’équivalence du vrai </w:t>
      </w:r>
      <w:r w:rsidRPr="00633D86">
        <w:rPr>
          <w:rFonts w:ascii="Garamond" w:hAnsi="Garamond"/>
          <w:i/>
          <w:iCs/>
        </w:rPr>
        <w:t>et</w:t>
      </w:r>
      <w:r w:rsidRPr="00633D86">
        <w:rPr>
          <w:rFonts w:ascii="Garamond" w:hAnsi="Garamond"/>
        </w:rPr>
        <w:t xml:space="preserve"> du faux, l’indistinction entre le vrai </w:t>
      </w:r>
      <w:r w:rsidRPr="00633D86">
        <w:rPr>
          <w:rFonts w:ascii="Garamond" w:hAnsi="Garamond"/>
          <w:i/>
          <w:iCs/>
        </w:rPr>
        <w:t>ou</w:t>
      </w:r>
      <w:r w:rsidRPr="00633D86">
        <w:rPr>
          <w:rFonts w:ascii="Garamond" w:hAnsi="Garamond"/>
        </w:rPr>
        <w:t xml:space="preserve"> le faux, l’insignifiance de ce partage à l’heure où il n’y a plus </w:t>
      </w:r>
      <w:r w:rsidRPr="00633D86">
        <w:rPr>
          <w:rFonts w:ascii="Garamond" w:hAnsi="Garamond"/>
          <w:i/>
          <w:iCs/>
        </w:rPr>
        <w:t>ni</w:t>
      </w:r>
      <w:r w:rsidRPr="00633D86">
        <w:rPr>
          <w:rFonts w:ascii="Garamond" w:hAnsi="Garamond"/>
        </w:rPr>
        <w:t xml:space="preserve"> vrai </w:t>
      </w:r>
      <w:r w:rsidRPr="00633D86">
        <w:rPr>
          <w:rFonts w:ascii="Garamond" w:hAnsi="Garamond"/>
          <w:i/>
          <w:iCs/>
        </w:rPr>
        <w:t>ni</w:t>
      </w:r>
      <w:r w:rsidRPr="00633D86">
        <w:rPr>
          <w:rFonts w:ascii="Garamond" w:hAnsi="Garamond"/>
        </w:rPr>
        <w:t xml:space="preserve"> faux) </w:t>
      </w:r>
      <w:r w:rsidRPr="00D75C5D">
        <w:rPr>
          <w:rFonts w:ascii="Garamond" w:hAnsi="Garamond"/>
        </w:rPr>
        <w:t xml:space="preserve">ouvre deux voies. D’une part, le relativisme sophistique d’un Canalis, d’un Blondet, d’un Lousteau, </w:t>
      </w:r>
      <w:r>
        <w:rPr>
          <w:rFonts w:ascii="Garamond" w:hAnsi="Garamond"/>
        </w:rPr>
        <w:t xml:space="preserve">peut devenir </w:t>
      </w:r>
      <w:r w:rsidRPr="00D75C5D">
        <w:rPr>
          <w:rFonts w:ascii="Garamond" w:hAnsi="Garamond"/>
        </w:rPr>
        <w:t xml:space="preserve">fécond sur les plans épistémique et esthétique à partir du moment où la suspension des catégories du vrai et du faux permet moins d’œuvrer pour soi que de penser contre soi et hors de soi. </w:t>
      </w:r>
      <w:r w:rsidRPr="00633D86">
        <w:rPr>
          <w:rFonts w:ascii="Garamond" w:hAnsi="Garamond"/>
        </w:rPr>
        <w:t>À la confusion rhétorique du vrai et du faux, au service des intérêts, se substitue leur synthèse dans une œuvre où l’indétermination devient « le symbole du génie</w:t>
      </w:r>
      <w:r w:rsidRPr="00633D86">
        <w:rPr>
          <w:rStyle w:val="FootnoteReference"/>
        </w:rPr>
        <w:footnoteReference w:id="21"/>
      </w:r>
      <w:r w:rsidRPr="00633D86">
        <w:rPr>
          <w:rFonts w:ascii="Garamond" w:hAnsi="Garamond"/>
        </w:rPr>
        <w:t> » bilatéral, qui empêche de trancher « entre Clarisse et Lovelace, entre Hector et Achille</w:t>
      </w:r>
      <w:r w:rsidRPr="00633D86">
        <w:rPr>
          <w:rStyle w:val="FootnoteReference"/>
        </w:rPr>
        <w:footnoteReference w:id="22"/>
      </w:r>
      <w:r w:rsidRPr="00633D86">
        <w:rPr>
          <w:rFonts w:ascii="Garamond" w:hAnsi="Garamond"/>
        </w:rPr>
        <w:t xml:space="preserve"> » et donne tort et raison à </w:t>
      </w:r>
      <w:r w:rsidRPr="00633D86">
        <w:rPr>
          <w:rFonts w:ascii="Garamond" w:hAnsi="Garamond" w:cs="Times New Roman (Corps CS)"/>
          <w:spacing w:val="-2"/>
        </w:rPr>
        <w:t>Alceste comme à Philinte</w:t>
      </w:r>
      <w:r w:rsidRPr="00633D86">
        <w:rPr>
          <w:rStyle w:val="FootnoteReference"/>
          <w:rFonts w:cs="Times New Roman (Corps CS)"/>
          <w:spacing w:val="-2"/>
        </w:rPr>
        <w:footnoteReference w:id="23"/>
      </w:r>
      <w:r w:rsidRPr="00633D86">
        <w:rPr>
          <w:rFonts w:ascii="Garamond" w:hAnsi="Garamond" w:cs="Times New Roman (Corps CS)"/>
          <w:spacing w:val="-2"/>
        </w:rPr>
        <w:t>. Ainsi l’œuvre de Balzac, d’autre part, fait-elle de</w:t>
      </w:r>
      <w:r w:rsidRPr="00633D86">
        <w:rPr>
          <w:rFonts w:ascii="Garamond" w:hAnsi="Garamond"/>
        </w:rPr>
        <w:t xml:space="preserve"> l’indifférenciation entre vrai et faux l’occasion d’un apprentissage, celui d’une relativité heuristique, comme le suggère un excursus de la </w:t>
      </w:r>
      <w:r w:rsidRPr="00633D86">
        <w:rPr>
          <w:rFonts w:ascii="Garamond" w:hAnsi="Garamond"/>
          <w:i/>
          <w:iCs/>
        </w:rPr>
        <w:t>Physiologie du mariage</w:t>
      </w:r>
      <w:r w:rsidRPr="00633D86">
        <w:rPr>
          <w:rFonts w:ascii="Garamond" w:hAnsi="Garamond"/>
        </w:rPr>
        <w:t xml:space="preserve">, où se joue la bascule de la pente </w:t>
      </w:r>
      <w:r w:rsidRPr="00633D86">
        <w:rPr>
          <w:rFonts w:ascii="Garamond" w:hAnsi="Garamond" w:cs="Times New Roman (Corps CS)"/>
          <w:spacing w:val="2"/>
        </w:rPr>
        <w:t>« sophistique » à une pensée philosophique, quasi phénoménologique, de la pluralité des rapports au réel :</w:t>
      </w:r>
    </w:p>
    <w:p w:rsidR="00194417" w:rsidRPr="00D75C5D" w:rsidRDefault="00194417" w:rsidP="00EB53B3">
      <w:pPr>
        <w:spacing w:line="276" w:lineRule="auto"/>
        <w:ind w:left="567" w:right="566"/>
        <w:rPr>
          <w:rFonts w:ascii="Garamond" w:hAnsi="Garamond"/>
          <w:sz w:val="20"/>
          <w:szCs w:val="20"/>
        </w:rPr>
      </w:pPr>
      <w:r w:rsidRPr="00D75C5D">
        <w:rPr>
          <w:rFonts w:ascii="Garamond" w:hAnsi="Garamond"/>
          <w:sz w:val="20"/>
          <w:szCs w:val="20"/>
        </w:rPr>
        <w:t xml:space="preserve">Celui qui a dit : </w:t>
      </w:r>
      <w:r w:rsidRPr="00D75C5D">
        <w:rPr>
          <w:rFonts w:ascii="Garamond" w:hAnsi="Garamond"/>
          <w:i/>
          <w:iCs/>
          <w:sz w:val="20"/>
          <w:szCs w:val="20"/>
        </w:rPr>
        <w:t>Tout est vrai et tout est faux</w:t>
      </w:r>
      <w:r w:rsidRPr="00D75C5D">
        <w:rPr>
          <w:rFonts w:ascii="Garamond" w:hAnsi="Garamond"/>
          <w:sz w:val="20"/>
          <w:szCs w:val="20"/>
        </w:rPr>
        <w:t>, a proclamé un fait que l’esprit humain naturellement sophistique interprète à sa manière, car il semble que les choses humaines aient autant de facettes qu’il y a d’esprits qui les considèrent. Ce fait, le voici :</w:t>
      </w:r>
    </w:p>
    <w:p w:rsidR="00194417" w:rsidRPr="00D75C5D" w:rsidRDefault="00194417" w:rsidP="00EB53B3">
      <w:pPr>
        <w:spacing w:after="240" w:line="276" w:lineRule="auto"/>
        <w:ind w:left="567" w:right="566"/>
        <w:rPr>
          <w:rFonts w:ascii="Garamond" w:hAnsi="Garamond"/>
          <w:sz w:val="20"/>
          <w:szCs w:val="20"/>
        </w:rPr>
      </w:pPr>
      <w:r w:rsidRPr="00D75C5D">
        <w:rPr>
          <w:rFonts w:ascii="Garamond" w:hAnsi="Garamond"/>
          <w:sz w:val="20"/>
          <w:szCs w:val="20"/>
        </w:rPr>
        <w:t>Il n’existe pas dans la création une loi qui ne soit balancée par une loi contraire : la vie en tout est résolue par l’équilibre de deux forces contendantes.</w:t>
      </w:r>
      <w:r w:rsidRPr="00D75C5D">
        <w:rPr>
          <w:rStyle w:val="FootnoteReference"/>
          <w:szCs w:val="20"/>
        </w:rPr>
        <w:footnoteReference w:id="24"/>
      </w:r>
    </w:p>
    <w:p w:rsidR="00194417" w:rsidRPr="00D75C5D" w:rsidRDefault="00194417" w:rsidP="00EB53B3">
      <w:pPr>
        <w:spacing w:line="276" w:lineRule="auto"/>
        <w:rPr>
          <w:rFonts w:ascii="Garamond" w:hAnsi="Garamond"/>
        </w:rPr>
      </w:pPr>
      <w:r>
        <w:rPr>
          <w:rFonts w:ascii="Garamond" w:hAnsi="Garamond"/>
        </w:rPr>
        <w:t>Une telle</w:t>
      </w:r>
      <w:r w:rsidRPr="00D75C5D">
        <w:rPr>
          <w:rFonts w:ascii="Garamond" w:hAnsi="Garamond"/>
        </w:rPr>
        <w:t xml:space="preserve"> mise en perspective du vrai et du faux, relativisés par les faits, les esprits et les lois, invite à </w:t>
      </w:r>
      <w:r>
        <w:rPr>
          <w:rFonts w:ascii="Garamond" w:hAnsi="Garamond"/>
        </w:rPr>
        <w:t>préférer</w:t>
      </w:r>
      <w:r w:rsidRPr="00D75C5D">
        <w:rPr>
          <w:rFonts w:ascii="Garamond" w:hAnsi="Garamond"/>
        </w:rPr>
        <w:t xml:space="preserve"> à </w:t>
      </w:r>
      <w:r w:rsidRPr="00633D86">
        <w:rPr>
          <w:rFonts w:ascii="Garamond" w:hAnsi="Garamond"/>
        </w:rPr>
        <w:t xml:space="preserve">l’hypothèse différentielle une lecture plus </w:t>
      </w:r>
      <w:r w:rsidRPr="00633D86">
        <w:rPr>
          <w:rFonts w:ascii="Garamond" w:hAnsi="Garamond"/>
          <w:i/>
          <w:iCs/>
        </w:rPr>
        <w:t>situationnelle</w:t>
      </w:r>
      <w:r w:rsidRPr="00633D86">
        <w:rPr>
          <w:rFonts w:ascii="Garamond" w:hAnsi="Garamond"/>
        </w:rPr>
        <w:t xml:space="preserve"> du faux, </w:t>
      </w:r>
      <w:r w:rsidRPr="00D75C5D">
        <w:rPr>
          <w:rFonts w:ascii="Garamond" w:hAnsi="Garamond"/>
        </w:rPr>
        <w:t>envisagé comme jugement, position et perception issus d’une certaine vision du monde, dont il faut prendre connaissance et rendre compte. Aussi vrai et faux, dans cette perspective, se contredisent-ils moins qu’ils ne se complètent.</w:t>
      </w:r>
    </w:p>
    <w:p w:rsidR="00194417" w:rsidRPr="00D75C5D" w:rsidRDefault="00194417" w:rsidP="00EB53B3">
      <w:pPr>
        <w:spacing w:line="276" w:lineRule="auto"/>
        <w:rPr>
          <w:rFonts w:ascii="Garamond" w:hAnsi="Garamond"/>
        </w:rPr>
      </w:pPr>
    </w:p>
    <w:p w:rsidR="00194417" w:rsidRPr="00D75C5D" w:rsidRDefault="00194417" w:rsidP="00EB53B3">
      <w:pPr>
        <w:spacing w:line="276" w:lineRule="auto"/>
        <w:ind w:firstLine="284"/>
        <w:rPr>
          <w:rFonts w:ascii="Garamond" w:hAnsi="Garamond"/>
        </w:rPr>
      </w:pPr>
      <w:r w:rsidRPr="00D75C5D">
        <w:rPr>
          <w:rFonts w:ascii="Garamond" w:hAnsi="Garamond"/>
          <w:b/>
          <w:bCs/>
        </w:rPr>
        <w:t xml:space="preserve">III. </w:t>
      </w:r>
      <w:r>
        <w:rPr>
          <w:rFonts w:ascii="Garamond" w:hAnsi="Garamond"/>
        </w:rPr>
        <w:t>Enfin, le</w:t>
      </w:r>
      <w:r w:rsidRPr="00D75C5D">
        <w:rPr>
          <w:rFonts w:ascii="Garamond" w:hAnsi="Garamond"/>
        </w:rPr>
        <w:t xml:space="preserve"> parallélisme de l’expression « Tout est vrai, tout est faux » introduit une symétrie entre des notions en réalité loin d’exister </w:t>
      </w:r>
      <w:r>
        <w:rPr>
          <w:rFonts w:ascii="Garamond" w:hAnsi="Garamond"/>
        </w:rPr>
        <w:t>à</w:t>
      </w:r>
      <w:r w:rsidRPr="00D75C5D">
        <w:rPr>
          <w:rFonts w:ascii="Garamond" w:hAnsi="Garamond"/>
        </w:rPr>
        <w:t xml:space="preserve"> </w:t>
      </w:r>
      <w:r>
        <w:rPr>
          <w:rFonts w:ascii="Garamond" w:hAnsi="Garamond"/>
        </w:rPr>
        <w:t>parts</w:t>
      </w:r>
      <w:r w:rsidRPr="00D75C5D">
        <w:rPr>
          <w:rFonts w:ascii="Garamond" w:hAnsi="Garamond"/>
        </w:rPr>
        <w:t xml:space="preserve"> égales dans l’espace social. </w:t>
      </w:r>
      <w:r>
        <w:rPr>
          <w:rFonts w:ascii="Garamond" w:hAnsi="Garamond"/>
        </w:rPr>
        <w:t>Face</w:t>
      </w:r>
      <w:r w:rsidRPr="00D75C5D">
        <w:rPr>
          <w:rFonts w:ascii="Garamond" w:hAnsi="Garamond"/>
        </w:rPr>
        <w:t xml:space="preserve"> </w:t>
      </w:r>
      <w:r>
        <w:rPr>
          <w:rFonts w:ascii="Garamond" w:hAnsi="Garamond"/>
        </w:rPr>
        <w:t>à l’inexorable</w:t>
      </w:r>
      <w:r w:rsidRPr="00D75C5D">
        <w:rPr>
          <w:rFonts w:ascii="Garamond" w:hAnsi="Garamond"/>
        </w:rPr>
        <w:t xml:space="preserve"> </w:t>
      </w:r>
      <w:r w:rsidRPr="00D75C5D">
        <w:rPr>
          <w:rFonts w:ascii="Garamond" w:hAnsi="Garamond"/>
          <w:b/>
          <w:bCs/>
        </w:rPr>
        <w:t>triomphe du faux</w:t>
      </w:r>
      <w:r w:rsidRPr="00D75C5D">
        <w:rPr>
          <w:rFonts w:ascii="Garamond" w:hAnsi="Garamond" w:cs="Times New Roman (Corps CS)"/>
          <w:spacing w:val="-2"/>
        </w:rPr>
        <w:t xml:space="preserve"> se dégage de </w:t>
      </w:r>
      <w:r w:rsidRPr="00D75C5D">
        <w:rPr>
          <w:rFonts w:ascii="Garamond" w:hAnsi="Garamond" w:cs="Times New Roman (Corps CS)"/>
          <w:i/>
          <w:iCs/>
          <w:spacing w:val="-2"/>
        </w:rPr>
        <w:t>La Comédie humaine</w:t>
      </w:r>
      <w:r w:rsidRPr="00D75C5D">
        <w:rPr>
          <w:rFonts w:ascii="Garamond" w:hAnsi="Garamond" w:cs="Times New Roman (Corps CS)"/>
          <w:spacing w:val="-2"/>
        </w:rPr>
        <w:t xml:space="preserve"> une inquiétude doublée de fascination allant croissant, au fur et à mesure que la bourgeoisie s’attèle à une</w:t>
      </w:r>
      <w:r w:rsidRPr="00D75C5D">
        <w:rPr>
          <w:rFonts w:ascii="Garamond" w:hAnsi="Garamond"/>
        </w:rPr>
        <w:t xml:space="preserve"> </w:t>
      </w:r>
      <w:r>
        <w:rPr>
          <w:rFonts w:ascii="Garamond" w:hAnsi="Garamond"/>
        </w:rPr>
        <w:t xml:space="preserve">tentaculaire </w:t>
      </w:r>
      <w:r w:rsidRPr="00D75C5D">
        <w:rPr>
          <w:rFonts w:ascii="Garamond" w:hAnsi="Garamond"/>
        </w:rPr>
        <w:t>« conspiration contre le vrai</w:t>
      </w:r>
      <w:r w:rsidRPr="00D75C5D">
        <w:rPr>
          <w:rStyle w:val="FootnoteReference"/>
        </w:rPr>
        <w:footnoteReference w:id="25"/>
      </w:r>
      <w:r w:rsidRPr="00D75C5D">
        <w:rPr>
          <w:rFonts w:ascii="Garamond" w:hAnsi="Garamond"/>
        </w:rPr>
        <w:t> »</w:t>
      </w:r>
      <w:r>
        <w:rPr>
          <w:rFonts w:ascii="Garamond" w:hAnsi="Garamond"/>
        </w:rPr>
        <w:t> :</w:t>
      </w:r>
      <w:r w:rsidRPr="00D75C5D">
        <w:rPr>
          <w:rFonts w:ascii="Garamond" w:hAnsi="Garamond"/>
        </w:rPr>
        <w:t xml:space="preserve"> générateur de faux récits</w:t>
      </w:r>
      <w:r>
        <w:rPr>
          <w:rFonts w:ascii="Garamond" w:hAnsi="Garamond"/>
        </w:rPr>
        <w:t xml:space="preserve"> destinés à édifier sa légende</w:t>
      </w:r>
      <w:r>
        <w:rPr>
          <w:rStyle w:val="FootnoteReference"/>
        </w:rPr>
        <w:footnoteReference w:id="26"/>
      </w:r>
      <w:r w:rsidRPr="00D75C5D">
        <w:rPr>
          <w:rFonts w:ascii="Garamond" w:hAnsi="Garamond"/>
        </w:rPr>
        <w:t>, son désir de légitimation n’a d’égal que sa furie de distinction</w:t>
      </w:r>
      <w:r w:rsidRPr="00D75C5D">
        <w:rPr>
          <w:rStyle w:val="FootnoteReference"/>
        </w:rPr>
        <w:footnoteReference w:id="27"/>
      </w:r>
      <w:r w:rsidRPr="00D75C5D">
        <w:rPr>
          <w:rFonts w:ascii="Garamond" w:hAnsi="Garamond"/>
        </w:rPr>
        <w:t xml:space="preserve">, </w:t>
      </w:r>
      <w:r>
        <w:rPr>
          <w:rFonts w:ascii="Garamond" w:hAnsi="Garamond"/>
        </w:rPr>
        <w:t xml:space="preserve">paradoxalement </w:t>
      </w:r>
      <w:r w:rsidRPr="00D75C5D">
        <w:rPr>
          <w:rFonts w:ascii="Garamond" w:hAnsi="Garamond"/>
        </w:rPr>
        <w:t>matérialisée tantôt par ses poses imitatives (pour donner à une politique sans enjeu ni envergure la dignité qu’elle n’a pas, Victorin Hulot, pur produit « fabriqué » par 1830, affecte une « fausse gravité</w:t>
      </w:r>
      <w:r w:rsidRPr="00D75C5D">
        <w:rPr>
          <w:rStyle w:val="FootnoteReference"/>
        </w:rPr>
        <w:footnoteReference w:id="28"/>
      </w:r>
      <w:r w:rsidRPr="00D75C5D">
        <w:rPr>
          <w:rFonts w:ascii="Garamond" w:hAnsi="Garamond"/>
        </w:rPr>
        <w:t xml:space="preserve"> »), tantôt par la masse d’objets aussi faux les uns que les autres dont elle s’entoure – des bibelots en toc </w:t>
      </w:r>
      <w:r>
        <w:rPr>
          <w:rFonts w:ascii="Garamond" w:hAnsi="Garamond"/>
        </w:rPr>
        <w:t>de la maison Rogron aux rénovations pleines de faux luxe de l’hôtel Cormon défiguré par Du Croisier</w:t>
      </w:r>
      <w:r w:rsidRPr="00D75C5D">
        <w:rPr>
          <w:rFonts w:ascii="Garamond" w:hAnsi="Garamond"/>
        </w:rPr>
        <w:t xml:space="preserve">, en passant par les faux tableaux </w:t>
      </w:r>
      <w:r>
        <w:rPr>
          <w:rFonts w:ascii="Garamond" w:hAnsi="Garamond"/>
        </w:rPr>
        <w:t>de la collection Vervelle</w:t>
      </w:r>
      <w:r w:rsidRPr="00D75C5D">
        <w:rPr>
          <w:rFonts w:ascii="Garamond" w:hAnsi="Garamond"/>
        </w:rPr>
        <w:t xml:space="preserve">. </w:t>
      </w:r>
      <w:r>
        <w:rPr>
          <w:rFonts w:ascii="Garamond" w:hAnsi="Garamond"/>
        </w:rPr>
        <w:t>L</w:t>
      </w:r>
      <w:r w:rsidRPr="00D75C5D">
        <w:rPr>
          <w:rFonts w:ascii="Garamond" w:hAnsi="Garamond"/>
        </w:rPr>
        <w:t xml:space="preserve">’indifférenciation du vrai et du faux se double donc d’une </w:t>
      </w:r>
      <w:r w:rsidRPr="00C56694">
        <w:rPr>
          <w:rFonts w:ascii="Garamond" w:hAnsi="Garamond"/>
          <w:i/>
          <w:iCs/>
        </w:rPr>
        <w:t>invasion</w:t>
      </w:r>
      <w:r w:rsidRPr="00D75C5D">
        <w:rPr>
          <w:rFonts w:ascii="Garamond" w:hAnsi="Garamond"/>
        </w:rPr>
        <w:t xml:space="preserve"> du faux, voué à une </w:t>
      </w:r>
      <w:r>
        <w:rPr>
          <w:rFonts w:ascii="Garamond" w:hAnsi="Garamond"/>
        </w:rPr>
        <w:t>incarnation</w:t>
      </w:r>
      <w:r w:rsidRPr="00D75C5D">
        <w:rPr>
          <w:rFonts w:ascii="Garamond" w:hAnsi="Garamond"/>
        </w:rPr>
        <w:t xml:space="preserve"> historique et concrète distincte du vrai</w:t>
      </w:r>
      <w:r w:rsidRPr="00D75C5D">
        <w:rPr>
          <w:rStyle w:val="FootnoteReference"/>
        </w:rPr>
        <w:footnoteReference w:id="29"/>
      </w:r>
      <w:r w:rsidRPr="00D75C5D">
        <w:rPr>
          <w:rFonts w:ascii="Garamond" w:hAnsi="Garamond"/>
        </w:rPr>
        <w:t xml:space="preserve">, comme évacué au profit des notions connexes de </w:t>
      </w:r>
      <w:r w:rsidRPr="00D75C5D">
        <w:rPr>
          <w:rFonts w:ascii="Garamond" w:hAnsi="Garamond"/>
          <w:i/>
          <w:iCs/>
        </w:rPr>
        <w:t>véracité</w:t>
      </w:r>
      <w:r>
        <w:rPr>
          <w:rFonts w:ascii="Garamond" w:hAnsi="Garamond"/>
        </w:rPr>
        <w:t>,</w:t>
      </w:r>
      <w:r w:rsidRPr="00D75C5D">
        <w:rPr>
          <w:rFonts w:ascii="Garamond" w:hAnsi="Garamond"/>
        </w:rPr>
        <w:t xml:space="preserve"> de </w:t>
      </w:r>
      <w:r w:rsidRPr="00D75C5D">
        <w:rPr>
          <w:rFonts w:ascii="Garamond" w:hAnsi="Garamond"/>
          <w:i/>
          <w:iCs/>
        </w:rPr>
        <w:t>sincérité</w:t>
      </w:r>
      <w:r w:rsidRPr="00D75C5D">
        <w:rPr>
          <w:rFonts w:ascii="Garamond" w:hAnsi="Garamond"/>
        </w:rPr>
        <w:t>, d’</w:t>
      </w:r>
      <w:r w:rsidRPr="00D75C5D">
        <w:rPr>
          <w:rFonts w:ascii="Garamond" w:hAnsi="Garamond"/>
          <w:i/>
          <w:iCs/>
        </w:rPr>
        <w:t>authenticité</w:t>
      </w:r>
      <w:r w:rsidRPr="00D75C5D">
        <w:rPr>
          <w:rFonts w:ascii="Garamond" w:hAnsi="Garamond"/>
        </w:rPr>
        <w:t xml:space="preserve"> ou d’</w:t>
      </w:r>
      <w:r w:rsidRPr="00D75C5D">
        <w:rPr>
          <w:rFonts w:ascii="Garamond" w:hAnsi="Garamond"/>
          <w:i/>
          <w:iCs/>
        </w:rPr>
        <w:t>originalité</w:t>
      </w:r>
      <w:r w:rsidRPr="00D75C5D">
        <w:rPr>
          <w:rFonts w:ascii="Garamond" w:hAnsi="Garamond"/>
        </w:rPr>
        <w:t xml:space="preserve">. </w:t>
      </w:r>
      <w:r>
        <w:rPr>
          <w:rFonts w:ascii="Garamond" w:hAnsi="Garamond"/>
        </w:rPr>
        <w:t>Cette</w:t>
      </w:r>
      <w:r w:rsidRPr="00D75C5D">
        <w:rPr>
          <w:rFonts w:ascii="Garamond" w:hAnsi="Garamond"/>
        </w:rPr>
        <w:t xml:space="preserve"> consécration appelle dès lors une sociologie du faux, qui interrogerait ce que l’essor de la bourgeoisie et de ses valeurs fait </w:t>
      </w:r>
      <w:r w:rsidRPr="00C750E1">
        <w:rPr>
          <w:rFonts w:ascii="Garamond" w:hAnsi="Garamond"/>
          <w:i/>
          <w:iCs/>
        </w:rPr>
        <w:t>au</w:t>
      </w:r>
      <w:r w:rsidRPr="00D75C5D">
        <w:rPr>
          <w:rFonts w:ascii="Garamond" w:hAnsi="Garamond"/>
        </w:rPr>
        <w:t xml:space="preserve"> faux et </w:t>
      </w:r>
      <w:r w:rsidRPr="00C750E1">
        <w:rPr>
          <w:rFonts w:ascii="Garamond" w:hAnsi="Garamond"/>
          <w:i/>
          <w:iCs/>
        </w:rPr>
        <w:t>du</w:t>
      </w:r>
      <w:r w:rsidRPr="00D75C5D">
        <w:rPr>
          <w:rFonts w:ascii="Garamond" w:hAnsi="Garamond"/>
        </w:rPr>
        <w:t xml:space="preserve"> faux, tant sur le plan des mœurs et des mentalités, que dans le rapport aux choses et aux œuvres d’art, venues répondre à une demande d’identité, de légitimité et de prestige qui alimente, à l’aube de la société de consommation et de la marchandisation de l’art, un foisonnant trafic de faux</w:t>
      </w:r>
      <w:r w:rsidRPr="00D75C5D">
        <w:rPr>
          <w:rStyle w:val="FootnoteReference"/>
        </w:rPr>
        <w:footnoteReference w:id="30"/>
      </w:r>
      <w:r w:rsidRPr="00D75C5D">
        <w:rPr>
          <w:rFonts w:ascii="Garamond" w:hAnsi="Garamond"/>
        </w:rPr>
        <w:t xml:space="preserve">. </w:t>
      </w:r>
    </w:p>
    <w:p w:rsidR="00194417" w:rsidRDefault="00194417" w:rsidP="00EB53B3">
      <w:pPr>
        <w:spacing w:line="276" w:lineRule="auto"/>
        <w:ind w:firstLine="284"/>
        <w:rPr>
          <w:rFonts w:ascii="Garamond" w:hAnsi="Garamond"/>
        </w:rPr>
      </w:pPr>
    </w:p>
    <w:p w:rsidR="00194417" w:rsidRPr="00D75C5D" w:rsidRDefault="00194417" w:rsidP="00EB53B3">
      <w:pPr>
        <w:spacing w:line="276" w:lineRule="auto"/>
        <w:ind w:firstLine="284"/>
        <w:rPr>
          <w:rFonts w:ascii="Garamond" w:hAnsi="Garamond"/>
        </w:rPr>
      </w:pPr>
      <w:r w:rsidRPr="00D75C5D">
        <w:rPr>
          <w:rFonts w:ascii="Garamond" w:hAnsi="Garamond"/>
        </w:rPr>
        <w:t xml:space="preserve">Ces trois systèmes pourraient </w:t>
      </w:r>
      <w:r>
        <w:rPr>
          <w:rFonts w:ascii="Garamond" w:hAnsi="Garamond"/>
        </w:rPr>
        <w:t>être</w:t>
      </w:r>
      <w:r w:rsidRPr="00D75C5D">
        <w:rPr>
          <w:rFonts w:ascii="Garamond" w:hAnsi="Garamond"/>
        </w:rPr>
        <w:t xml:space="preserve"> </w:t>
      </w:r>
      <w:r>
        <w:rPr>
          <w:rFonts w:ascii="Garamond" w:hAnsi="Garamond"/>
        </w:rPr>
        <w:t>déclinés</w:t>
      </w:r>
      <w:r w:rsidRPr="00D75C5D">
        <w:rPr>
          <w:rFonts w:ascii="Garamond" w:hAnsi="Garamond"/>
        </w:rPr>
        <w:t xml:space="preserve"> </w:t>
      </w:r>
      <w:r>
        <w:rPr>
          <w:rFonts w:ascii="Garamond" w:hAnsi="Garamond"/>
        </w:rPr>
        <w:t>selon</w:t>
      </w:r>
      <w:r w:rsidRPr="00D75C5D">
        <w:rPr>
          <w:rFonts w:ascii="Garamond" w:hAnsi="Garamond"/>
        </w:rPr>
        <w:t xml:space="preserve"> cinq axes, qui, sans constituer une liste exhaustive, permettraient d’embrasser la diversité du faux chez Balzac, dans ses romans</w:t>
      </w:r>
      <w:r>
        <w:rPr>
          <w:rFonts w:ascii="Garamond" w:hAnsi="Garamond"/>
        </w:rPr>
        <w:t xml:space="preserve"> et ses pièces de théâtre,</w:t>
      </w:r>
      <w:r w:rsidRPr="00D75C5D">
        <w:rPr>
          <w:rFonts w:ascii="Garamond" w:hAnsi="Garamond"/>
        </w:rPr>
        <w:t xml:space="preserve"> mais aussi sa correspondance et ses œuvres diverses.</w:t>
      </w:r>
    </w:p>
    <w:p w:rsidR="00194417" w:rsidRPr="00D75C5D" w:rsidRDefault="00194417" w:rsidP="00EB53B3">
      <w:pPr>
        <w:spacing w:line="276" w:lineRule="auto"/>
        <w:ind w:firstLine="284"/>
        <w:rPr>
          <w:rFonts w:ascii="Garamond" w:hAnsi="Garamond"/>
        </w:rPr>
      </w:pPr>
    </w:p>
    <w:p w:rsidR="00194417" w:rsidRPr="00D75C5D" w:rsidRDefault="00194417" w:rsidP="00EB53B3">
      <w:pPr>
        <w:spacing w:line="276" w:lineRule="auto"/>
        <w:jc w:val="center"/>
        <w:rPr>
          <w:rFonts w:ascii="Garamond" w:hAnsi="Garamond"/>
          <w:b/>
          <w:bCs/>
        </w:rPr>
      </w:pPr>
      <w:r w:rsidRPr="00D75C5D">
        <w:rPr>
          <w:rFonts w:ascii="Garamond" w:hAnsi="Garamond"/>
          <w:b/>
          <w:bCs/>
        </w:rPr>
        <w:t xml:space="preserve">1. </w:t>
      </w:r>
      <w:r w:rsidRPr="00D75C5D">
        <w:rPr>
          <w:rFonts w:ascii="Garamond" w:hAnsi="Garamond"/>
          <w:b/>
          <w:bCs/>
          <w:smallCaps/>
        </w:rPr>
        <w:t>Cartographier le faux : mots, usages et valeurs du faux</w:t>
      </w:r>
    </w:p>
    <w:p w:rsidR="00194417" w:rsidRPr="00D75C5D" w:rsidRDefault="00194417" w:rsidP="00EB53B3">
      <w:pPr>
        <w:spacing w:line="276" w:lineRule="auto"/>
        <w:ind w:firstLine="284"/>
        <w:rPr>
          <w:rFonts w:ascii="Garamond" w:hAnsi="Garamond"/>
        </w:rPr>
      </w:pPr>
    </w:p>
    <w:p w:rsidR="00194417" w:rsidRPr="00D75C5D" w:rsidRDefault="00194417" w:rsidP="00EB53B3">
      <w:pPr>
        <w:spacing w:line="276" w:lineRule="auto"/>
        <w:ind w:firstLine="284"/>
        <w:rPr>
          <w:rFonts w:ascii="Garamond" w:hAnsi="Garamond"/>
        </w:rPr>
      </w:pPr>
      <w:r w:rsidRPr="00D75C5D">
        <w:rPr>
          <w:rFonts w:ascii="Garamond" w:hAnsi="Garamond"/>
        </w:rPr>
        <w:t>L’examen du faux, mot polysémique s’il en est</w:t>
      </w:r>
      <w:r w:rsidRPr="00D75C5D">
        <w:rPr>
          <w:rStyle w:val="FootnoteReference"/>
        </w:rPr>
        <w:footnoteReference w:id="31"/>
      </w:r>
      <w:r w:rsidRPr="00D75C5D">
        <w:rPr>
          <w:rFonts w:ascii="Garamond" w:hAnsi="Garamond"/>
        </w:rPr>
        <w:t xml:space="preserve">, pourra donner lieu à des études linguistiques et stylistiques : avec quels concepts le faux a-t-il partie liée, sans leur être équivalent ? quels sont les champs sémantiques préférentiels, et quels rapports entretiennent-ils avec les romans et les paliers de </w:t>
      </w:r>
      <w:r w:rsidRPr="00D75C5D">
        <w:rPr>
          <w:rFonts w:ascii="Garamond" w:hAnsi="Garamond"/>
          <w:i/>
          <w:iCs/>
        </w:rPr>
        <w:t>La Comédie humaine</w:t>
      </w:r>
      <w:r>
        <w:rPr>
          <w:rFonts w:ascii="Garamond" w:hAnsi="Garamond"/>
          <w:i/>
          <w:iCs/>
        </w:rPr>
        <w:t> </w:t>
      </w:r>
      <w:r>
        <w:rPr>
          <w:rFonts w:ascii="Garamond" w:hAnsi="Garamond"/>
        </w:rPr>
        <w:t xml:space="preserve">? </w:t>
      </w:r>
      <w:r w:rsidRPr="00D75C5D">
        <w:rPr>
          <w:rFonts w:ascii="Garamond" w:hAnsi="Garamond"/>
        </w:rPr>
        <w:t xml:space="preserve">le faux est-il le même dans les </w:t>
      </w:r>
      <w:r w:rsidRPr="00D75C5D">
        <w:rPr>
          <w:rFonts w:ascii="Garamond" w:hAnsi="Garamond"/>
          <w:i/>
          <w:iCs/>
        </w:rPr>
        <w:t>Études de mœurs</w:t>
      </w:r>
      <w:r w:rsidRPr="00D75C5D">
        <w:rPr>
          <w:rFonts w:ascii="Garamond" w:hAnsi="Garamond"/>
        </w:rPr>
        <w:t xml:space="preserve">, les </w:t>
      </w:r>
      <w:r w:rsidRPr="00D75C5D">
        <w:rPr>
          <w:rFonts w:ascii="Garamond" w:hAnsi="Garamond"/>
          <w:i/>
          <w:iCs/>
        </w:rPr>
        <w:t>Études philosophiques</w:t>
      </w:r>
      <w:r w:rsidRPr="00D75C5D">
        <w:rPr>
          <w:rFonts w:ascii="Garamond" w:hAnsi="Garamond"/>
        </w:rPr>
        <w:t xml:space="preserve"> et les </w:t>
      </w:r>
      <w:r w:rsidRPr="00D75C5D">
        <w:rPr>
          <w:rFonts w:ascii="Garamond" w:hAnsi="Garamond"/>
          <w:i/>
          <w:iCs/>
        </w:rPr>
        <w:t>Études analytiques</w:t>
      </w:r>
      <w:r w:rsidRPr="00D75C5D">
        <w:rPr>
          <w:rFonts w:ascii="Garamond" w:hAnsi="Garamond"/>
        </w:rPr>
        <w:t>, où s’observe une recrudescence de l’acception normative</w:t>
      </w:r>
      <w:r w:rsidRPr="00D75C5D">
        <w:rPr>
          <w:rStyle w:val="FootnoteReference"/>
        </w:rPr>
        <w:footnoteReference w:id="32"/>
      </w:r>
      <w:r>
        <w:rPr>
          <w:rFonts w:ascii="Garamond" w:hAnsi="Garamond"/>
        </w:rPr>
        <w:t> ?</w:t>
      </w:r>
      <w:r w:rsidRPr="00D75C5D">
        <w:rPr>
          <w:rFonts w:ascii="Garamond" w:hAnsi="Garamond"/>
        </w:rPr>
        <w:t xml:space="preserve"> Y a-t-il des constructions syntaxiques récurrentes (que dire de la propension à la coordination entre vrai </w:t>
      </w:r>
      <w:r w:rsidRPr="00D75C5D">
        <w:rPr>
          <w:rFonts w:ascii="Garamond" w:hAnsi="Garamond"/>
          <w:i/>
          <w:iCs/>
        </w:rPr>
        <w:t>et</w:t>
      </w:r>
      <w:r w:rsidRPr="00D75C5D">
        <w:rPr>
          <w:rFonts w:ascii="Garamond" w:hAnsi="Garamond"/>
        </w:rPr>
        <w:t xml:space="preserve"> faux, faux </w:t>
      </w:r>
      <w:r w:rsidRPr="00D75C5D">
        <w:rPr>
          <w:rFonts w:ascii="Garamond" w:hAnsi="Garamond"/>
          <w:i/>
          <w:iCs/>
        </w:rPr>
        <w:t>ou</w:t>
      </w:r>
      <w:r w:rsidRPr="00D75C5D">
        <w:rPr>
          <w:rFonts w:ascii="Garamond" w:hAnsi="Garamond"/>
        </w:rPr>
        <w:t xml:space="preserve"> vrai ?), des rapprochements lexicaux privilégiés (un sort pourra être fait aux </w:t>
      </w:r>
      <w:r>
        <w:rPr>
          <w:rFonts w:ascii="Garamond" w:hAnsi="Garamond"/>
        </w:rPr>
        <w:t>couplages</w:t>
      </w:r>
      <w:r w:rsidRPr="00D75C5D">
        <w:rPr>
          <w:rFonts w:ascii="Garamond" w:hAnsi="Garamond"/>
        </w:rPr>
        <w:t xml:space="preserve"> </w:t>
      </w:r>
      <w:r w:rsidRPr="00D75C5D">
        <w:rPr>
          <w:rFonts w:ascii="Garamond" w:hAnsi="Garamond"/>
          <w:i/>
          <w:iCs/>
        </w:rPr>
        <w:t>faux/véritable</w:t>
      </w:r>
      <w:r w:rsidRPr="00D75C5D">
        <w:rPr>
          <w:rFonts w:ascii="Garamond" w:hAnsi="Garamond"/>
        </w:rPr>
        <w:t xml:space="preserve">, </w:t>
      </w:r>
      <w:r w:rsidRPr="00D75C5D">
        <w:rPr>
          <w:rFonts w:ascii="Garamond" w:hAnsi="Garamond"/>
          <w:i/>
          <w:iCs/>
        </w:rPr>
        <w:t>faux/réel</w:t>
      </w:r>
      <w:r w:rsidRPr="00D75C5D">
        <w:rPr>
          <w:rFonts w:ascii="Garamond" w:hAnsi="Garamond"/>
        </w:rPr>
        <w:t xml:space="preserve">, </w:t>
      </w:r>
      <w:r w:rsidRPr="00D75C5D">
        <w:rPr>
          <w:rFonts w:ascii="Garamond" w:hAnsi="Garamond"/>
          <w:i/>
          <w:iCs/>
        </w:rPr>
        <w:t>faux/juste</w:t>
      </w:r>
      <w:r w:rsidRPr="00D75C5D">
        <w:rPr>
          <w:rFonts w:ascii="Garamond" w:hAnsi="Garamond"/>
        </w:rPr>
        <w:t xml:space="preserve">, </w:t>
      </w:r>
      <w:r w:rsidRPr="00D75C5D">
        <w:rPr>
          <w:rFonts w:ascii="Garamond" w:hAnsi="Garamond"/>
          <w:i/>
          <w:iCs/>
        </w:rPr>
        <w:t>faux</w:t>
      </w:r>
      <w:r w:rsidRPr="00D75C5D">
        <w:rPr>
          <w:rFonts w:ascii="Garamond" w:hAnsi="Garamond"/>
        </w:rPr>
        <w:t>/</w:t>
      </w:r>
      <w:r w:rsidRPr="00D75C5D">
        <w:rPr>
          <w:rFonts w:ascii="Garamond" w:hAnsi="Garamond"/>
          <w:i/>
          <w:iCs/>
        </w:rPr>
        <w:t>naturel</w:t>
      </w:r>
      <w:r w:rsidRPr="00D75C5D">
        <w:rPr>
          <w:rFonts w:ascii="Garamond" w:hAnsi="Garamond"/>
        </w:rPr>
        <w:t>, inscrivant le faux dans un véritable système de sens et de valeurs) ? que disent ces effets d’alternative, d’ambiguïté et d’indécidabilité de l’</w:t>
      </w:r>
      <w:r w:rsidRPr="00D75C5D">
        <w:rPr>
          <w:rFonts w:ascii="Garamond" w:hAnsi="Garamond"/>
          <w:i/>
          <w:iCs/>
        </w:rPr>
        <w:t xml:space="preserve">ethos </w:t>
      </w:r>
      <w:r w:rsidRPr="00D75C5D">
        <w:rPr>
          <w:rFonts w:ascii="Garamond" w:hAnsi="Garamond"/>
        </w:rPr>
        <w:t>narratorial, des points de vue des personnages engagés dans la traque au faux, et de l’univers décrit, qui semble résister à l’entreprise de dévoilement ?</w:t>
      </w:r>
    </w:p>
    <w:p w:rsidR="00194417" w:rsidRPr="00D75C5D" w:rsidRDefault="00194417" w:rsidP="006262BA">
      <w:pPr>
        <w:spacing w:line="276" w:lineRule="auto"/>
        <w:ind w:firstLine="284"/>
        <w:rPr>
          <w:rFonts w:ascii="Garamond" w:hAnsi="Garamond"/>
        </w:rPr>
      </w:pPr>
      <w:r w:rsidRPr="00D75C5D">
        <w:rPr>
          <w:rFonts w:ascii="Garamond" w:hAnsi="Garamond"/>
        </w:rPr>
        <w:t xml:space="preserve"> L’étude </w:t>
      </w:r>
      <w:r>
        <w:rPr>
          <w:rFonts w:ascii="Garamond" w:hAnsi="Garamond"/>
        </w:rPr>
        <w:t>lexico-sémantique</w:t>
      </w:r>
      <w:r w:rsidRPr="00D75C5D">
        <w:rPr>
          <w:rFonts w:ascii="Garamond" w:hAnsi="Garamond"/>
        </w:rPr>
        <w:t xml:space="preserve"> est d’autant plus centrale que le fait de nommer le faux suppose une compétence et/ou une éthique</w:t>
      </w:r>
      <w:r>
        <w:rPr>
          <w:rFonts w:ascii="Garamond" w:hAnsi="Garamond"/>
        </w:rPr>
        <w:t xml:space="preserve"> </w:t>
      </w:r>
      <w:r w:rsidRPr="00633D86">
        <w:rPr>
          <w:rFonts w:ascii="Garamond" w:hAnsi="Garamond"/>
        </w:rPr>
        <w:t xml:space="preserve">désormais loin d’aller de soi, à relier à des questions de réception et de pragmatique. Tout en soulignant les complications engendrées par le brouillage de la frontière entre le vrai et le faux, on pourra se demander qui voit, dit et évalue le faux, au nom de quelles valeurs, </w:t>
      </w:r>
      <w:r>
        <w:rPr>
          <w:rFonts w:ascii="Garamond" w:hAnsi="Garamond"/>
        </w:rPr>
        <w:t xml:space="preserve">et </w:t>
      </w:r>
      <w:r w:rsidRPr="00D75C5D">
        <w:rPr>
          <w:rFonts w:ascii="Garamond" w:hAnsi="Garamond"/>
        </w:rPr>
        <w:t>à quels usages</w:t>
      </w:r>
      <w:r>
        <w:rPr>
          <w:rFonts w:ascii="Garamond" w:hAnsi="Garamond"/>
        </w:rPr>
        <w:t xml:space="preserve"> et </w:t>
      </w:r>
      <w:r w:rsidRPr="00D75C5D">
        <w:rPr>
          <w:rFonts w:ascii="Garamond" w:hAnsi="Garamond"/>
        </w:rPr>
        <w:t>à quelles fins</w:t>
      </w:r>
      <w:r>
        <w:rPr>
          <w:rFonts w:ascii="Garamond" w:hAnsi="Garamond"/>
        </w:rPr>
        <w:t xml:space="preserve">. </w:t>
      </w:r>
      <w:r w:rsidRPr="00D75C5D">
        <w:rPr>
          <w:rFonts w:ascii="Garamond" w:hAnsi="Garamond"/>
        </w:rPr>
        <w:t>Son identification est-elle liée à une finalité didactique, soucieuse de guider le lecteur dans le labyrinthe des apparences ? vise-t-elle une connivence entre les rieurs contre les dupes ? au contraire, entérine-t-elle la dépendance du lecteur, condamné à ne voir le faux que lorsque le texte le lui signale ?</w:t>
      </w:r>
      <w:r>
        <w:rPr>
          <w:rFonts w:ascii="Garamond" w:hAnsi="Garamond"/>
        </w:rPr>
        <w:t xml:space="preserve"> </w:t>
      </w:r>
    </w:p>
    <w:p w:rsidR="00194417" w:rsidRPr="00D75C5D" w:rsidRDefault="00194417" w:rsidP="00EB53B3">
      <w:pPr>
        <w:spacing w:line="276" w:lineRule="auto"/>
        <w:ind w:firstLine="284"/>
        <w:rPr>
          <w:rFonts w:ascii="Garamond" w:hAnsi="Garamond"/>
        </w:rPr>
      </w:pPr>
    </w:p>
    <w:p w:rsidR="00194417" w:rsidRPr="00D75C5D" w:rsidRDefault="00194417" w:rsidP="00EB53B3">
      <w:pPr>
        <w:spacing w:line="276" w:lineRule="auto"/>
        <w:jc w:val="center"/>
        <w:rPr>
          <w:rFonts w:ascii="Garamond" w:hAnsi="Garamond"/>
          <w:b/>
          <w:bCs/>
        </w:rPr>
      </w:pPr>
      <w:r w:rsidRPr="00D75C5D">
        <w:rPr>
          <w:rFonts w:ascii="Garamond" w:hAnsi="Garamond"/>
          <w:b/>
          <w:bCs/>
        </w:rPr>
        <w:t xml:space="preserve">2. </w:t>
      </w:r>
      <w:r w:rsidRPr="00D75C5D">
        <w:rPr>
          <w:rFonts w:ascii="Garamond" w:hAnsi="Garamond"/>
          <w:b/>
          <w:bCs/>
          <w:smallCaps/>
        </w:rPr>
        <w:t>Le bal des faux-culs : faux-semblants, fausses identités, corps faux</w:t>
      </w:r>
    </w:p>
    <w:p w:rsidR="00194417" w:rsidRPr="00D75C5D" w:rsidRDefault="00194417" w:rsidP="00EB53B3">
      <w:pPr>
        <w:spacing w:line="276" w:lineRule="auto"/>
        <w:ind w:firstLine="284"/>
        <w:rPr>
          <w:rFonts w:ascii="Garamond" w:hAnsi="Garamond"/>
        </w:rPr>
      </w:pPr>
    </w:p>
    <w:p w:rsidR="00194417" w:rsidRPr="00D75C5D" w:rsidRDefault="00194417" w:rsidP="00EB53B3">
      <w:pPr>
        <w:spacing w:line="276" w:lineRule="auto"/>
        <w:ind w:firstLine="284"/>
        <w:rPr>
          <w:rFonts w:ascii="Garamond" w:hAnsi="Garamond"/>
        </w:rPr>
      </w:pPr>
      <w:r w:rsidRPr="00D75C5D">
        <w:rPr>
          <w:rFonts w:ascii="Garamond" w:hAnsi="Garamond"/>
        </w:rPr>
        <w:t xml:space="preserve">Réactualisant avec </w:t>
      </w:r>
      <w:r w:rsidRPr="00D75C5D">
        <w:rPr>
          <w:rFonts w:ascii="Garamond" w:hAnsi="Garamond"/>
          <w:i/>
          <w:iCs/>
        </w:rPr>
        <w:t xml:space="preserve">La Comédie humaine </w:t>
      </w:r>
      <w:r w:rsidRPr="00D75C5D">
        <w:rPr>
          <w:rFonts w:ascii="Garamond" w:hAnsi="Garamond"/>
        </w:rPr>
        <w:t xml:space="preserve">la métaphore du </w:t>
      </w:r>
      <w:r w:rsidRPr="00D75C5D">
        <w:rPr>
          <w:rFonts w:ascii="Garamond" w:hAnsi="Garamond"/>
          <w:i/>
          <w:iCs/>
        </w:rPr>
        <w:t>theatrum mundi</w:t>
      </w:r>
      <w:r w:rsidRPr="00D75C5D">
        <w:rPr>
          <w:rStyle w:val="FootnoteReference"/>
        </w:rPr>
        <w:footnoteReference w:id="33"/>
      </w:r>
      <w:r w:rsidRPr="00D75C5D">
        <w:rPr>
          <w:rFonts w:ascii="Garamond" w:hAnsi="Garamond"/>
        </w:rPr>
        <w:t xml:space="preserve"> pour se situer au cœur des jeux de rôles et d’acteurs, Balzac scrute avec ardeur cette « société du spectacle</w:t>
      </w:r>
      <w:r w:rsidRPr="00D75C5D">
        <w:rPr>
          <w:rStyle w:val="FootnoteReference"/>
        </w:rPr>
        <w:footnoteReference w:id="34"/>
      </w:r>
      <w:r w:rsidRPr="00D75C5D">
        <w:rPr>
          <w:rFonts w:ascii="Garamond" w:hAnsi="Garamond"/>
        </w:rPr>
        <w:t xml:space="preserve"> » avant l’heure, où le faux pénètre l’ensemble du corps social, jusqu’aux corps des individus eux-mêmes. </w:t>
      </w:r>
    </w:p>
    <w:p w:rsidR="00194417" w:rsidRPr="00D75C5D" w:rsidRDefault="00194417" w:rsidP="00EB53B3">
      <w:pPr>
        <w:spacing w:line="276" w:lineRule="auto"/>
        <w:ind w:firstLine="284"/>
        <w:rPr>
          <w:rFonts w:ascii="Garamond" w:hAnsi="Garamond"/>
        </w:rPr>
      </w:pPr>
      <w:r w:rsidRPr="00D75C5D">
        <w:rPr>
          <w:rFonts w:ascii="Garamond" w:hAnsi="Garamond"/>
        </w:rPr>
        <w:t>Dans ce monde où les masques, les poses et les postiches ont pris une importance vertigineuse, on pourra étudier la pragmatique, la sociologie et la sémio</w:t>
      </w:r>
      <w:r>
        <w:rPr>
          <w:rFonts w:ascii="Garamond" w:hAnsi="Garamond"/>
        </w:rPr>
        <w:t>logie</w:t>
      </w:r>
      <w:r w:rsidRPr="00D75C5D">
        <w:rPr>
          <w:rFonts w:ascii="Garamond" w:hAnsi="Garamond"/>
        </w:rPr>
        <w:t xml:space="preserve"> des échanges faux et faussés, y compris les cas où les personnages se mentent à eux-mêmes</w:t>
      </w:r>
      <w:r>
        <w:rPr>
          <w:rFonts w:ascii="Garamond" w:hAnsi="Garamond"/>
        </w:rPr>
        <w:t xml:space="preserve"> ou raisonnent à faux, guidés par le « jésuitisme de la passion</w:t>
      </w:r>
      <w:r w:rsidRPr="00D75C5D">
        <w:rPr>
          <w:rStyle w:val="FootnoteReference"/>
        </w:rPr>
        <w:footnoteReference w:id="35"/>
      </w:r>
      <w:r>
        <w:rPr>
          <w:rFonts w:ascii="Garamond" w:hAnsi="Garamond"/>
        </w:rPr>
        <w:t> »</w:t>
      </w:r>
      <w:r w:rsidRPr="00D75C5D">
        <w:rPr>
          <w:rFonts w:ascii="Garamond" w:hAnsi="Garamond"/>
        </w:rPr>
        <w:t>. En prenant soin de distinguer dissimulation (</w:t>
      </w:r>
      <w:r w:rsidRPr="00D75C5D">
        <w:rPr>
          <w:rFonts w:ascii="Garamond" w:hAnsi="Garamond"/>
          <w:i/>
          <w:iCs/>
        </w:rPr>
        <w:t>La Fausse Maîtresse</w:t>
      </w:r>
      <w:r w:rsidRPr="00D75C5D">
        <w:rPr>
          <w:rFonts w:ascii="Garamond" w:hAnsi="Garamond"/>
        </w:rPr>
        <w:t>), mystification (</w:t>
      </w:r>
      <w:r w:rsidRPr="00D75C5D">
        <w:rPr>
          <w:rFonts w:ascii="Garamond" w:hAnsi="Garamond"/>
          <w:i/>
          <w:iCs/>
        </w:rPr>
        <w:t>Un début dans la vie</w:t>
      </w:r>
      <w:r w:rsidRPr="00D75C5D">
        <w:rPr>
          <w:rFonts w:ascii="Garamond" w:hAnsi="Garamond"/>
        </w:rPr>
        <w:t>), imposture (</w:t>
      </w:r>
      <w:r w:rsidRPr="00D75C5D">
        <w:rPr>
          <w:rFonts w:ascii="Garamond" w:hAnsi="Garamond"/>
          <w:i/>
          <w:iCs/>
        </w:rPr>
        <w:t>Modeste Mignon</w:t>
      </w:r>
      <w:r w:rsidRPr="00D75C5D">
        <w:rPr>
          <w:rFonts w:ascii="Garamond" w:hAnsi="Garamond"/>
        </w:rPr>
        <w:t>) et mensonge</w:t>
      </w:r>
      <w:r w:rsidRPr="00D75C5D">
        <w:rPr>
          <w:rStyle w:val="FootnoteReference"/>
        </w:rPr>
        <w:footnoteReference w:id="36"/>
      </w:r>
      <w:r w:rsidRPr="00D75C5D">
        <w:rPr>
          <w:rFonts w:ascii="Garamond" w:hAnsi="Garamond"/>
        </w:rPr>
        <w:t>, à soi comme aux autres, on observera en particulier la façon dont la binarité vrai/faux est posée pour être mise à mal. Souvent intégrés aux scénographies de la fausse identité</w:t>
      </w:r>
      <w:r>
        <w:rPr>
          <w:rStyle w:val="FootnoteReference"/>
        </w:rPr>
        <w:footnoteReference w:id="37"/>
      </w:r>
      <w:r>
        <w:rPr>
          <w:rFonts w:ascii="Garamond" w:hAnsi="Garamond"/>
        </w:rPr>
        <w:t>, notion devenue problématique au XIX</w:t>
      </w:r>
      <w:r w:rsidRPr="00A7222D">
        <w:rPr>
          <w:rFonts w:ascii="Garamond" w:hAnsi="Garamond"/>
          <w:vertAlign w:val="superscript"/>
        </w:rPr>
        <w:t>e</w:t>
      </w:r>
      <w:r>
        <w:rPr>
          <w:rFonts w:ascii="Garamond" w:hAnsi="Garamond"/>
        </w:rPr>
        <w:t xml:space="preserve"> siècle,</w:t>
      </w:r>
      <w:r w:rsidRPr="00D75C5D">
        <w:rPr>
          <w:rFonts w:ascii="Garamond" w:hAnsi="Garamond"/>
        </w:rPr>
        <w:t xml:space="preserve"> les accessoires du faux pourraient aussi donner matière à réflexion : faux toupets, faux mollets, faux cheveux, fausses dents, « affreuses et frauduleuses sous-jupes en crinoline</w:t>
      </w:r>
      <w:r w:rsidRPr="00D75C5D">
        <w:rPr>
          <w:rStyle w:val="FootnoteReference"/>
        </w:rPr>
        <w:footnoteReference w:id="38"/>
      </w:r>
      <w:r w:rsidRPr="00D75C5D">
        <w:rPr>
          <w:rFonts w:ascii="Garamond" w:hAnsi="Garamond"/>
        </w:rPr>
        <w:t> », dessinent les contours d’un corps artificiel</w:t>
      </w:r>
      <w:r w:rsidRPr="00D75C5D">
        <w:rPr>
          <w:rStyle w:val="FootnoteReference"/>
        </w:rPr>
        <w:footnoteReference w:id="39"/>
      </w:r>
      <w:r w:rsidRPr="00D75C5D">
        <w:rPr>
          <w:rFonts w:ascii="Garamond" w:hAnsi="Garamond"/>
        </w:rPr>
        <w:t>, porté à son plus haut degré de perfection en Béatrix, véritable « pièce à décor […] prodigieusement machinée</w:t>
      </w:r>
      <w:r w:rsidRPr="00D75C5D">
        <w:rPr>
          <w:rStyle w:val="FootnoteReference"/>
        </w:rPr>
        <w:footnoteReference w:id="40"/>
      </w:r>
      <w:r w:rsidRPr="00D75C5D">
        <w:rPr>
          <w:rFonts w:ascii="Garamond" w:hAnsi="Garamond"/>
        </w:rPr>
        <w:t xml:space="preserve"> ». Image du corps social ou du corps du texte, le corps faux pourra ainsi être envisagé à travers l’éventail de ses potentialités historiques, satiriques, sémiotiques et esthétiques. </w:t>
      </w:r>
    </w:p>
    <w:p w:rsidR="00194417" w:rsidRPr="00D75C5D" w:rsidRDefault="00194417" w:rsidP="00EB53B3">
      <w:pPr>
        <w:spacing w:line="276" w:lineRule="auto"/>
        <w:ind w:firstLine="284"/>
        <w:rPr>
          <w:rFonts w:ascii="Garamond" w:hAnsi="Garamond"/>
        </w:rPr>
      </w:pPr>
      <w:r w:rsidRPr="00D75C5D">
        <w:rPr>
          <w:rFonts w:ascii="Garamond" w:hAnsi="Garamond"/>
        </w:rPr>
        <w:t xml:space="preserve">Ces pistes pourraient </w:t>
      </w:r>
      <w:r>
        <w:rPr>
          <w:rFonts w:ascii="Garamond" w:hAnsi="Garamond"/>
        </w:rPr>
        <w:t xml:space="preserve">aussi </w:t>
      </w:r>
      <w:r w:rsidRPr="00D75C5D">
        <w:rPr>
          <w:rFonts w:ascii="Garamond" w:hAnsi="Garamond"/>
        </w:rPr>
        <w:t xml:space="preserve">être abordées à travers un </w:t>
      </w:r>
      <w:r>
        <w:rPr>
          <w:rFonts w:ascii="Garamond" w:hAnsi="Garamond"/>
        </w:rPr>
        <w:t>prisme</w:t>
      </w:r>
      <w:r w:rsidRPr="00D75C5D">
        <w:rPr>
          <w:rFonts w:ascii="Garamond" w:hAnsi="Garamond"/>
        </w:rPr>
        <w:t xml:space="preserve"> genré</w:t>
      </w:r>
      <w:r w:rsidRPr="00D75C5D">
        <w:rPr>
          <w:rStyle w:val="FootnoteReference"/>
        </w:rPr>
        <w:footnoteReference w:id="41"/>
      </w:r>
      <w:r w:rsidRPr="00D75C5D">
        <w:rPr>
          <w:rFonts w:ascii="Garamond" w:hAnsi="Garamond"/>
        </w:rPr>
        <w:t xml:space="preserve"> : le faux a-t-il un genre chez Balzac ? À en croire </w:t>
      </w:r>
      <w:r>
        <w:rPr>
          <w:rFonts w:ascii="Garamond" w:hAnsi="Garamond"/>
        </w:rPr>
        <w:t>un certain</w:t>
      </w:r>
      <w:r w:rsidRPr="00D75C5D">
        <w:rPr>
          <w:rFonts w:ascii="Garamond" w:hAnsi="Garamond"/>
        </w:rPr>
        <w:t xml:space="preserve"> discours misogyne, le faux a visage de femme : « </w:t>
      </w:r>
      <w:r w:rsidRPr="00D75C5D">
        <w:rPr>
          <w:rFonts w:ascii="Garamond" w:hAnsi="Garamond"/>
          <w:i/>
          <w:iCs/>
        </w:rPr>
        <w:t>Toute femme ment</w:t>
      </w:r>
      <w:r w:rsidRPr="00D75C5D">
        <w:rPr>
          <w:rStyle w:val="FootnoteReference"/>
        </w:rPr>
        <w:footnoteReference w:id="42"/>
      </w:r>
      <w:r w:rsidRPr="00D75C5D">
        <w:rPr>
          <w:rFonts w:ascii="Garamond" w:hAnsi="Garamond"/>
        </w:rPr>
        <w:t> », et la « poésie artificielle</w:t>
      </w:r>
      <w:r w:rsidRPr="00D75C5D">
        <w:rPr>
          <w:rStyle w:val="FootnoteReference"/>
        </w:rPr>
        <w:footnoteReference w:id="43"/>
      </w:r>
      <w:r w:rsidRPr="00D75C5D">
        <w:rPr>
          <w:rFonts w:ascii="Garamond" w:hAnsi="Garamond"/>
        </w:rPr>
        <w:t> » dont elle se pare serait la preuve de son inhérente fausseté. Mais encore faudrait-il s’entendre sur le mot, comme le souligne Renée de l’Estorade</w:t>
      </w:r>
      <w:r w:rsidRPr="00D75C5D">
        <w:rPr>
          <w:rFonts w:ascii="Garamond" w:hAnsi="Garamond"/>
          <w:i/>
          <w:iCs/>
        </w:rPr>
        <w:t> </w:t>
      </w:r>
      <w:r w:rsidRPr="00D75C5D">
        <w:rPr>
          <w:rFonts w:ascii="Garamond" w:hAnsi="Garamond"/>
        </w:rPr>
        <w:t>: « Oui ! la fausseté est aussi nécessaire à la femme que son corset, si par fausseté on entend le silence de celle qui a le courage de se taire, si par fausseté l’on entend le calcul nécessaire de l’avenir</w:t>
      </w:r>
      <w:r w:rsidRPr="00D75C5D">
        <w:rPr>
          <w:rStyle w:val="FootnoteReference"/>
        </w:rPr>
        <w:footnoteReference w:id="44"/>
      </w:r>
      <w:r w:rsidRPr="00D75C5D">
        <w:rPr>
          <w:rFonts w:ascii="Garamond" w:hAnsi="Garamond"/>
        </w:rPr>
        <w:t> ». Il s’agira</w:t>
      </w:r>
      <w:r>
        <w:rPr>
          <w:rFonts w:ascii="Garamond" w:hAnsi="Garamond"/>
        </w:rPr>
        <w:t xml:space="preserve"> donc</w:t>
      </w:r>
      <w:r w:rsidRPr="00D75C5D">
        <w:rPr>
          <w:rFonts w:ascii="Garamond" w:hAnsi="Garamond"/>
        </w:rPr>
        <w:t xml:space="preserve"> de faire la part de l’essentialisation et de la socialisation, des clichés misogynes et des stratégies féminines, dans une société où les rapports déséquilibrés entre les sexes semblent vouer les femmes au faux. </w:t>
      </w:r>
    </w:p>
    <w:p w:rsidR="00194417" w:rsidRPr="00D75C5D" w:rsidRDefault="00194417" w:rsidP="00EB53B3">
      <w:pPr>
        <w:spacing w:line="276" w:lineRule="auto"/>
        <w:rPr>
          <w:rFonts w:ascii="Garamond" w:hAnsi="Garamond"/>
        </w:rPr>
      </w:pPr>
    </w:p>
    <w:p w:rsidR="00194417" w:rsidRPr="00D75C5D" w:rsidRDefault="00194417" w:rsidP="00EB53B3">
      <w:pPr>
        <w:spacing w:line="276" w:lineRule="auto"/>
        <w:jc w:val="center"/>
        <w:rPr>
          <w:rFonts w:ascii="Garamond" w:hAnsi="Garamond"/>
          <w:b/>
          <w:bCs/>
          <w:smallCaps/>
        </w:rPr>
      </w:pPr>
      <w:r w:rsidRPr="00D75C5D">
        <w:rPr>
          <w:rFonts w:ascii="Garamond" w:hAnsi="Garamond"/>
          <w:b/>
          <w:bCs/>
          <w:smallCaps/>
        </w:rPr>
        <w:t xml:space="preserve">3. </w:t>
      </w:r>
      <w:r w:rsidRPr="00D75C5D">
        <w:rPr>
          <w:rFonts w:ascii="Garamond" w:hAnsi="Garamond"/>
          <w:b/>
          <w:bCs/>
          <w:i/>
          <w:iCs/>
          <w:smallCaps/>
        </w:rPr>
        <w:t>Fake news !</w:t>
      </w:r>
    </w:p>
    <w:p w:rsidR="00194417" w:rsidRPr="00D75C5D" w:rsidRDefault="00194417" w:rsidP="00EB53B3">
      <w:pPr>
        <w:spacing w:line="276" w:lineRule="auto"/>
        <w:ind w:firstLine="284"/>
        <w:rPr>
          <w:rFonts w:ascii="Garamond" w:hAnsi="Garamond"/>
        </w:rPr>
      </w:pPr>
    </w:p>
    <w:p w:rsidR="00194417" w:rsidRPr="00D75C5D" w:rsidRDefault="00194417" w:rsidP="0046507C">
      <w:pPr>
        <w:spacing w:line="276" w:lineRule="auto"/>
        <w:ind w:firstLine="284"/>
        <w:rPr>
          <w:rFonts w:ascii="Garamond" w:hAnsi="Garamond"/>
        </w:rPr>
      </w:pPr>
      <w:r w:rsidRPr="00D75C5D">
        <w:rPr>
          <w:rFonts w:ascii="Garamond" w:hAnsi="Garamond"/>
        </w:rPr>
        <w:t>Ère du faux et « civilisation du journal</w:t>
      </w:r>
      <w:r w:rsidRPr="00D75C5D">
        <w:rPr>
          <w:rStyle w:val="FootnoteReference"/>
        </w:rPr>
        <w:footnoteReference w:id="45"/>
      </w:r>
      <w:r w:rsidRPr="00D75C5D">
        <w:rPr>
          <w:rFonts w:ascii="Garamond" w:hAnsi="Garamond"/>
        </w:rPr>
        <w:t> » communient dans l’explosion des fausses informations</w:t>
      </w:r>
      <w:r w:rsidRPr="00EC4947">
        <w:rPr>
          <w:rFonts w:ascii="Garamond" w:hAnsi="Garamond"/>
          <w:color w:val="FF0000"/>
        </w:rPr>
        <w:t xml:space="preserve">. </w:t>
      </w:r>
      <w:r w:rsidRPr="00633D86">
        <w:rPr>
          <w:rFonts w:ascii="Garamond" w:hAnsi="Garamond"/>
        </w:rPr>
        <w:t>Dans la décennie 1830, à travers la mode du « canard »</w:t>
      </w:r>
      <w:r w:rsidRPr="00633D86">
        <w:rPr>
          <w:rStyle w:val="FootnoteReference"/>
        </w:rPr>
        <w:t xml:space="preserve"> </w:t>
      </w:r>
      <w:r w:rsidRPr="00633D86">
        <w:rPr>
          <w:rStyle w:val="FootnoteReference"/>
        </w:rPr>
        <w:footnoteReference w:id="46"/>
      </w:r>
      <w:r w:rsidRPr="00633D86">
        <w:rPr>
          <w:rFonts w:ascii="Garamond" w:hAnsi="Garamond"/>
        </w:rPr>
        <w:t>, « un fait qui a l’air d’être vrai, mais qu’on invente pour relever les Faits-Paris quand ils sont pâles</w:t>
      </w:r>
      <w:r w:rsidRPr="00633D86">
        <w:rPr>
          <w:rStyle w:val="FootnoteReference"/>
        </w:rPr>
        <w:footnoteReference w:id="47"/>
      </w:r>
      <w:r w:rsidRPr="00633D86">
        <w:rPr>
          <w:rFonts w:ascii="Garamond" w:hAnsi="Garamond"/>
        </w:rPr>
        <w:t xml:space="preserve"> », </w:t>
      </w:r>
      <w:r w:rsidRPr="00633D86">
        <w:rPr>
          <w:rFonts w:ascii="Garamond" w:hAnsi="Garamond"/>
          <w:i/>
          <w:iCs/>
        </w:rPr>
        <w:t>fake news</w:t>
      </w:r>
      <w:r w:rsidRPr="00633D86">
        <w:rPr>
          <w:rFonts w:ascii="Garamond" w:hAnsi="Garamond"/>
        </w:rPr>
        <w:t xml:space="preserve"> et </w:t>
      </w:r>
      <w:r w:rsidRPr="00633D86">
        <w:rPr>
          <w:rFonts w:ascii="Garamond" w:hAnsi="Garamond"/>
          <w:i/>
          <w:iCs/>
        </w:rPr>
        <w:t>infox</w:t>
      </w:r>
      <w:r w:rsidRPr="00633D86">
        <w:rPr>
          <w:rFonts w:ascii="Garamond" w:hAnsi="Garamond"/>
        </w:rPr>
        <w:t xml:space="preserve"> se diffusent par le canal d’une presse peu scrupuleuse de déontologie, qui « tient pour vrai tout ce qui est probable</w:t>
      </w:r>
      <w:r w:rsidRPr="00633D86">
        <w:rPr>
          <w:rStyle w:val="FootnoteReference"/>
        </w:rPr>
        <w:footnoteReference w:id="48"/>
      </w:r>
      <w:r w:rsidRPr="00633D86">
        <w:rPr>
          <w:rFonts w:ascii="Garamond" w:hAnsi="Garamond"/>
        </w:rPr>
        <w:t xml:space="preserve"> ». On pourra ainsi s’intéresser </w:t>
      </w:r>
      <w:r w:rsidRPr="00D75C5D">
        <w:rPr>
          <w:rFonts w:ascii="Garamond" w:hAnsi="Garamond"/>
        </w:rPr>
        <w:t xml:space="preserve">à la poétique, à la pragmatique et à la sociabilité des </w:t>
      </w:r>
      <w:r w:rsidRPr="00D75C5D">
        <w:rPr>
          <w:rFonts w:ascii="Garamond" w:hAnsi="Garamond"/>
          <w:i/>
          <w:iCs/>
        </w:rPr>
        <w:t>fake news</w:t>
      </w:r>
      <w:r w:rsidRPr="00D75C5D">
        <w:rPr>
          <w:rFonts w:ascii="Garamond" w:hAnsi="Garamond"/>
        </w:rPr>
        <w:t>, aux rapports entre ses contenus de prédilection et les peurs et fantasmes collectifs, à ses usages ludiques et politiques oscillant entre frivolité et nocivité. Le positionnement du roman balzacien par rapport au journal est d’autant plus capital que la différence entre fiction médiatique et fiction romanesque semble parfois ténue</w:t>
      </w:r>
      <w:r w:rsidRPr="00D75C5D">
        <w:rPr>
          <w:rStyle w:val="FootnoteReference"/>
        </w:rPr>
        <w:footnoteReference w:id="49"/>
      </w:r>
      <w:r w:rsidRPr="00D75C5D">
        <w:rPr>
          <w:rFonts w:ascii="Garamond" w:hAnsi="Garamond"/>
        </w:rPr>
        <w:t xml:space="preserve">, </w:t>
      </w:r>
      <w:r w:rsidRPr="00D75C5D">
        <w:rPr>
          <w:rFonts w:ascii="Garamond" w:hAnsi="Garamond"/>
          <w:i/>
          <w:iCs/>
        </w:rPr>
        <w:t>a fortiori</w:t>
      </w:r>
      <w:r w:rsidRPr="00D75C5D">
        <w:rPr>
          <w:rFonts w:ascii="Garamond" w:hAnsi="Garamond"/>
        </w:rPr>
        <w:t xml:space="preserve"> lorsque les supports de publication se confondent. Il ne serait pas inintéressant de se demander s’il existe</w:t>
      </w:r>
      <w:r>
        <w:rPr>
          <w:rFonts w:ascii="Garamond" w:hAnsi="Garamond"/>
        </w:rPr>
        <w:t xml:space="preserve"> </w:t>
      </w:r>
      <w:r w:rsidRPr="00D75C5D">
        <w:rPr>
          <w:rFonts w:ascii="Garamond" w:hAnsi="Garamond"/>
        </w:rPr>
        <w:t xml:space="preserve">une porosité entre la littérature au « style faux » et les </w:t>
      </w:r>
      <w:r w:rsidRPr="00D75C5D">
        <w:rPr>
          <w:rFonts w:ascii="Garamond" w:hAnsi="Garamond"/>
          <w:i/>
          <w:iCs/>
        </w:rPr>
        <w:t>fakes news</w:t>
      </w:r>
      <w:r w:rsidRPr="00D75C5D">
        <w:rPr>
          <w:rFonts w:ascii="Garamond" w:hAnsi="Garamond"/>
        </w:rPr>
        <w:t xml:space="preserve"> publiées </w:t>
      </w:r>
      <w:r>
        <w:rPr>
          <w:rFonts w:ascii="Garamond" w:hAnsi="Garamond"/>
        </w:rPr>
        <w:t>côte à côte</w:t>
      </w:r>
      <w:r w:rsidRPr="00D75C5D">
        <w:rPr>
          <w:rFonts w:ascii="Garamond" w:hAnsi="Garamond"/>
        </w:rPr>
        <w:t xml:space="preserve"> dans la </w:t>
      </w:r>
      <w:r w:rsidRPr="00D75C5D">
        <w:rPr>
          <w:rFonts w:ascii="Garamond" w:hAnsi="Garamond" w:cs="Times New Roman (Corps CS)"/>
          <w:spacing w:val="-2"/>
        </w:rPr>
        <w:t>presse, où le langage semble</w:t>
      </w:r>
      <w:r>
        <w:rPr>
          <w:rFonts w:ascii="Garamond" w:hAnsi="Garamond" w:cs="Times New Roman (Corps CS)"/>
          <w:spacing w:val="-2"/>
        </w:rPr>
        <w:t xml:space="preserve"> alors</w:t>
      </w:r>
      <w:r w:rsidRPr="00D75C5D">
        <w:rPr>
          <w:rFonts w:ascii="Garamond" w:hAnsi="Garamond" w:cs="Times New Roman (Corps CS)"/>
          <w:spacing w:val="-2"/>
        </w:rPr>
        <w:t xml:space="preserve"> décrocher d</w:t>
      </w:r>
      <w:r>
        <w:rPr>
          <w:rFonts w:ascii="Garamond" w:hAnsi="Garamond" w:cs="Times New Roman (Corps CS)"/>
          <w:spacing w:val="-2"/>
        </w:rPr>
        <w:t>u souci de</w:t>
      </w:r>
      <w:r w:rsidRPr="00D75C5D">
        <w:rPr>
          <w:rFonts w:ascii="Garamond" w:hAnsi="Garamond" w:cs="Times New Roman (Corps CS)"/>
          <w:spacing w:val="-2"/>
        </w:rPr>
        <w:t xml:space="preserve"> la signification et de la référence : c’est dans </w:t>
      </w:r>
      <w:r w:rsidRPr="00D75C5D">
        <w:rPr>
          <w:rFonts w:ascii="Garamond" w:hAnsi="Garamond" w:cs="Times New Roman (Corps CS)"/>
          <w:i/>
          <w:iCs/>
          <w:spacing w:val="-2"/>
        </w:rPr>
        <w:t>La Ruche</w:t>
      </w:r>
      <w:r w:rsidRPr="00D75C5D">
        <w:rPr>
          <w:rFonts w:ascii="Garamond" w:hAnsi="Garamond" w:cs="Times New Roman (Corps CS)"/>
          <w:spacing w:val="-2"/>
        </w:rPr>
        <w:t xml:space="preserve"> </w:t>
      </w:r>
      <w:r w:rsidRPr="00D75C5D">
        <w:rPr>
          <w:rFonts w:ascii="Garamond" w:hAnsi="Garamond" w:cs="Times New Roman (Corps CS)"/>
        </w:rPr>
        <w:t>de Provins, organe du clan Tiphaine</w:t>
      </w:r>
      <w:r>
        <w:rPr>
          <w:rFonts w:ascii="Garamond" w:hAnsi="Garamond" w:cs="Times New Roman (Corps CS)"/>
        </w:rPr>
        <w:t xml:space="preserve"> qui accueillera les diffamations anti-Rogron</w:t>
      </w:r>
      <w:r w:rsidRPr="00D75C5D">
        <w:rPr>
          <w:rFonts w:ascii="Garamond" w:hAnsi="Garamond" w:cs="Times New Roman (Corps CS)"/>
        </w:rPr>
        <w:t xml:space="preserve">, que paraissent </w:t>
      </w:r>
      <w:r>
        <w:rPr>
          <w:rFonts w:ascii="Garamond" w:hAnsi="Garamond" w:cs="Times New Roman (Corps CS)"/>
        </w:rPr>
        <w:t xml:space="preserve">aussi </w:t>
      </w:r>
      <w:r w:rsidRPr="00D75C5D">
        <w:rPr>
          <w:rFonts w:ascii="Garamond" w:hAnsi="Garamond" w:cs="Times New Roman (Corps CS)"/>
        </w:rPr>
        <w:t>les « stances mélancoliques,</w:t>
      </w:r>
      <w:r w:rsidRPr="00D75C5D">
        <w:rPr>
          <w:rFonts w:ascii="Garamond" w:hAnsi="Garamond"/>
        </w:rPr>
        <w:t xml:space="preserve"> </w:t>
      </w:r>
      <w:r w:rsidRPr="00D75C5D">
        <w:rPr>
          <w:rFonts w:ascii="Garamond" w:hAnsi="Garamond" w:cs="Times New Roman (Corps CS)"/>
        </w:rPr>
        <w:t xml:space="preserve">incompréhensibles en Brie, et adressées </w:t>
      </w:r>
      <w:r w:rsidRPr="00D75C5D">
        <w:rPr>
          <w:rFonts w:ascii="Garamond" w:hAnsi="Garamond" w:cs="Times New Roman (Corps CS)"/>
          <w:smallCaps/>
        </w:rPr>
        <w:t>à Elle</w:t>
      </w:r>
      <w:r w:rsidRPr="00D75C5D">
        <w:rPr>
          <w:rFonts w:ascii="Garamond" w:hAnsi="Garamond" w:cs="Times New Roman (Corps CS)"/>
        </w:rPr>
        <w:t> !!!</w:t>
      </w:r>
      <w:r w:rsidRPr="00D75C5D">
        <w:rPr>
          <w:rStyle w:val="FootnoteReference"/>
          <w:rFonts w:cs="Times New Roman (Corps CS)"/>
        </w:rPr>
        <w:footnoteReference w:id="50"/>
      </w:r>
      <w:r w:rsidRPr="00D75C5D">
        <w:rPr>
          <w:rFonts w:ascii="Garamond" w:hAnsi="Garamond" w:cs="Times New Roman (Corps CS)"/>
        </w:rPr>
        <w:t> » de Julliard.</w:t>
      </w:r>
    </w:p>
    <w:p w:rsidR="00194417" w:rsidRPr="00D75C5D" w:rsidRDefault="00194417" w:rsidP="00EB53B3">
      <w:pPr>
        <w:spacing w:line="276" w:lineRule="auto"/>
        <w:ind w:firstLine="284"/>
        <w:rPr>
          <w:rFonts w:ascii="Garamond" w:hAnsi="Garamond"/>
        </w:rPr>
      </w:pPr>
      <w:r w:rsidRPr="00D75C5D">
        <w:rPr>
          <w:rFonts w:ascii="Garamond" w:hAnsi="Garamond" w:cs="Times New Roman (Corps CS)"/>
          <w:spacing w:val="-2"/>
        </w:rPr>
        <w:t xml:space="preserve">Par-delà </w:t>
      </w:r>
      <w:r>
        <w:rPr>
          <w:rFonts w:ascii="Garamond" w:hAnsi="Garamond" w:cs="Times New Roman (Corps CS)"/>
          <w:spacing w:val="-2"/>
        </w:rPr>
        <w:t>le cas</w:t>
      </w:r>
      <w:r w:rsidRPr="00D75C5D">
        <w:rPr>
          <w:rFonts w:ascii="Garamond" w:hAnsi="Garamond" w:cs="Times New Roman (Corps CS)"/>
          <w:spacing w:val="-2"/>
        </w:rPr>
        <w:t xml:space="preserve"> du journal, on s’intéressera à tous les canaux de désinformation, de </w:t>
      </w:r>
      <w:r w:rsidRPr="00D75C5D">
        <w:rPr>
          <w:rFonts w:ascii="Garamond" w:hAnsi="Garamond"/>
        </w:rPr>
        <w:t xml:space="preserve">mésinformation et de manipulation de l’opinion qui se chevauchent dans </w:t>
      </w:r>
      <w:r w:rsidRPr="00D75C5D">
        <w:rPr>
          <w:rFonts w:ascii="Garamond" w:hAnsi="Garamond"/>
          <w:i/>
          <w:iCs/>
        </w:rPr>
        <w:t>La Comédie humaine</w:t>
      </w:r>
      <w:r w:rsidRPr="00D75C5D">
        <w:rPr>
          <w:rFonts w:ascii="Garamond" w:hAnsi="Garamond"/>
        </w:rPr>
        <w:t>, du plus archaïque (la rumeur) aux plus récents, comme la publicité (</w:t>
      </w:r>
      <w:r w:rsidRPr="00D75C5D">
        <w:rPr>
          <w:rFonts w:ascii="Garamond" w:hAnsi="Garamond"/>
          <w:i/>
          <w:iCs/>
        </w:rPr>
        <w:t>César Birotteau</w:t>
      </w:r>
      <w:r w:rsidRPr="00D75C5D">
        <w:rPr>
          <w:rFonts w:ascii="Garamond" w:hAnsi="Garamond"/>
        </w:rPr>
        <w:t xml:space="preserve">) ou </w:t>
      </w:r>
      <w:r>
        <w:rPr>
          <w:rFonts w:ascii="Garamond" w:hAnsi="Garamond"/>
        </w:rPr>
        <w:t>le</w:t>
      </w:r>
      <w:r w:rsidRPr="00D75C5D">
        <w:rPr>
          <w:rFonts w:ascii="Garamond" w:hAnsi="Garamond"/>
        </w:rPr>
        <w:t xml:space="preserve"> </w:t>
      </w:r>
      <w:r w:rsidRPr="00D75C5D">
        <w:rPr>
          <w:rFonts w:ascii="Garamond" w:hAnsi="Garamond"/>
          <w:i/>
          <w:iCs/>
        </w:rPr>
        <w:t>puff</w:t>
      </w:r>
      <w:r w:rsidRPr="00D75C5D">
        <w:rPr>
          <w:rFonts w:ascii="Garamond" w:hAnsi="Garamond"/>
        </w:rPr>
        <w:t xml:space="preserve"> (</w:t>
      </w:r>
      <w:r w:rsidRPr="00D75C5D">
        <w:rPr>
          <w:rFonts w:ascii="Garamond" w:hAnsi="Garamond"/>
          <w:i/>
          <w:iCs/>
        </w:rPr>
        <w:t>La Maison Nucingen</w:t>
      </w:r>
      <w:r w:rsidRPr="00D75C5D">
        <w:rPr>
          <w:rFonts w:ascii="Garamond" w:hAnsi="Garamond"/>
        </w:rPr>
        <w:t xml:space="preserve">). Les angles pourront être multiples : acteurs, valeurs et supports des fausses nouvelles ; modes de circulation dans l’espace public et privé ; </w:t>
      </w:r>
      <w:r>
        <w:rPr>
          <w:rFonts w:ascii="Garamond" w:hAnsi="Garamond"/>
        </w:rPr>
        <w:t xml:space="preserve">écriture et </w:t>
      </w:r>
      <w:r w:rsidRPr="00D75C5D">
        <w:rPr>
          <w:rFonts w:ascii="Garamond" w:hAnsi="Garamond"/>
        </w:rPr>
        <w:t>pouvoir de séduction</w:t>
      </w:r>
      <w:r>
        <w:rPr>
          <w:rFonts w:ascii="Garamond" w:hAnsi="Garamond"/>
        </w:rPr>
        <w:t xml:space="preserve"> de l’</w:t>
      </w:r>
      <w:r>
        <w:rPr>
          <w:rFonts w:ascii="Garamond" w:hAnsi="Garamond"/>
          <w:i/>
          <w:iCs/>
        </w:rPr>
        <w:t>infox</w:t>
      </w:r>
      <w:r w:rsidRPr="00D75C5D">
        <w:rPr>
          <w:rFonts w:ascii="Garamond" w:hAnsi="Garamond"/>
        </w:rPr>
        <w:t xml:space="preserve">. </w:t>
      </w:r>
    </w:p>
    <w:p w:rsidR="00194417" w:rsidRPr="00D75C5D" w:rsidRDefault="00194417" w:rsidP="00EB53B3">
      <w:pPr>
        <w:spacing w:line="276" w:lineRule="auto"/>
        <w:ind w:firstLine="284"/>
        <w:rPr>
          <w:rFonts w:ascii="Garamond" w:hAnsi="Garamond"/>
        </w:rPr>
      </w:pPr>
    </w:p>
    <w:p w:rsidR="00194417" w:rsidRPr="00D75C5D" w:rsidRDefault="00194417" w:rsidP="00EB53B3">
      <w:pPr>
        <w:spacing w:line="276" w:lineRule="auto"/>
        <w:jc w:val="center"/>
        <w:rPr>
          <w:rFonts w:ascii="Garamond" w:hAnsi="Garamond"/>
          <w:b/>
          <w:smallCaps/>
        </w:rPr>
      </w:pPr>
      <w:r w:rsidRPr="00D75C5D">
        <w:rPr>
          <w:rFonts w:ascii="Garamond" w:hAnsi="Garamond"/>
          <w:b/>
          <w:smallCaps/>
        </w:rPr>
        <w:t>4</w:t>
      </w:r>
      <w:r w:rsidRPr="00633D86">
        <w:rPr>
          <w:rFonts w:ascii="Garamond" w:hAnsi="Garamond"/>
          <w:b/>
          <w:smallCaps/>
        </w:rPr>
        <w:t xml:space="preserve">. Copies, </w:t>
      </w:r>
      <w:r w:rsidRPr="00D75C5D">
        <w:rPr>
          <w:rFonts w:ascii="Garamond" w:hAnsi="Garamond"/>
          <w:b/>
          <w:smallCaps/>
        </w:rPr>
        <w:t>faussaires, falsifications, contrefaçons</w:t>
      </w:r>
    </w:p>
    <w:p w:rsidR="00194417" w:rsidRPr="00D75C5D" w:rsidRDefault="00194417" w:rsidP="00EB53B3">
      <w:pPr>
        <w:spacing w:line="276" w:lineRule="auto"/>
        <w:ind w:firstLine="284"/>
        <w:rPr>
          <w:rFonts w:ascii="Garamond" w:hAnsi="Garamond"/>
        </w:rPr>
      </w:pPr>
    </w:p>
    <w:p w:rsidR="00194417" w:rsidRPr="00482EB6" w:rsidRDefault="00194417" w:rsidP="00482EB6">
      <w:pPr>
        <w:spacing w:line="276" w:lineRule="auto"/>
        <w:ind w:firstLine="284"/>
        <w:rPr>
          <w:rFonts w:ascii="Garamond" w:hAnsi="Garamond"/>
        </w:rPr>
      </w:pPr>
      <w:r w:rsidRPr="00D75C5D">
        <w:rPr>
          <w:rFonts w:ascii="Garamond" w:hAnsi="Garamond"/>
        </w:rPr>
        <w:t xml:space="preserve">Envahissant tous les domaines de la vie </w:t>
      </w:r>
      <w:r>
        <w:rPr>
          <w:rFonts w:ascii="Garamond" w:hAnsi="Garamond"/>
        </w:rPr>
        <w:t>privée et publique</w:t>
      </w:r>
      <w:r w:rsidRPr="00D75C5D">
        <w:rPr>
          <w:rFonts w:ascii="Garamond" w:hAnsi="Garamond"/>
        </w:rPr>
        <w:t xml:space="preserve"> (matérielle, économique, juridique</w:t>
      </w:r>
      <w:r w:rsidRPr="00D75C5D">
        <w:rPr>
          <w:rStyle w:val="FootnoteReference"/>
        </w:rPr>
        <w:footnoteReference w:id="51"/>
      </w:r>
      <w:r w:rsidRPr="00D75C5D">
        <w:rPr>
          <w:rFonts w:ascii="Garamond" w:hAnsi="Garamond"/>
        </w:rPr>
        <w:t>, artistique</w:t>
      </w:r>
      <w:r w:rsidRPr="00D75C5D">
        <w:rPr>
          <w:rStyle w:val="FootnoteReference"/>
        </w:rPr>
        <w:footnoteReference w:id="52"/>
      </w:r>
      <w:r w:rsidRPr="00D75C5D">
        <w:rPr>
          <w:rFonts w:ascii="Garamond" w:hAnsi="Garamond"/>
        </w:rPr>
        <w:t>)</w:t>
      </w:r>
      <w:r>
        <w:rPr>
          <w:rFonts w:ascii="Garamond" w:hAnsi="Garamond"/>
        </w:rPr>
        <w:t xml:space="preserve">, </w:t>
      </w:r>
      <w:r w:rsidRPr="00633D86">
        <w:rPr>
          <w:rFonts w:ascii="Garamond" w:hAnsi="Garamond"/>
        </w:rPr>
        <w:t>avec pour conséquence le dérèglement de la valeur des mots, des choses et des êtres,</w:t>
      </w:r>
      <w:r>
        <w:rPr>
          <w:rFonts w:ascii="Garamond" w:hAnsi="Garamond"/>
        </w:rPr>
        <w:t xml:space="preserve"> </w:t>
      </w:r>
      <w:r w:rsidRPr="00D75C5D">
        <w:rPr>
          <w:rFonts w:ascii="Garamond" w:hAnsi="Garamond"/>
        </w:rPr>
        <w:t>le faux s’incarne dans une pluralité d’objets</w:t>
      </w:r>
      <w:r>
        <w:rPr>
          <w:rFonts w:ascii="Garamond" w:hAnsi="Garamond"/>
        </w:rPr>
        <w:t>, qui pourront donner lieu à des études séparées ou comparées</w:t>
      </w:r>
      <w:r w:rsidRPr="00D75C5D">
        <w:rPr>
          <w:rStyle w:val="FootnoteReference"/>
        </w:rPr>
        <w:footnoteReference w:id="53"/>
      </w:r>
      <w:r>
        <w:rPr>
          <w:rFonts w:ascii="Garamond" w:hAnsi="Garamond"/>
        </w:rPr>
        <w:t xml:space="preserve"> : </w:t>
      </w:r>
      <w:r w:rsidRPr="00D75C5D">
        <w:rPr>
          <w:rFonts w:ascii="Garamond" w:hAnsi="Garamond"/>
        </w:rPr>
        <w:t>fausses lettres de change, fausses monnaies, faux passeports, fausses correspondances, faux testaments, faux bijoux, faux tableaux, auxquels on pourrait ajouter les fausses signatures et les faux témoignages inscrits sur le papier</w:t>
      </w:r>
      <w:r>
        <w:rPr>
          <w:rFonts w:ascii="Garamond" w:hAnsi="Garamond"/>
        </w:rPr>
        <w:t>. T</w:t>
      </w:r>
      <w:r w:rsidRPr="00D75C5D">
        <w:rPr>
          <w:rFonts w:ascii="Garamond" w:hAnsi="Garamond"/>
        </w:rPr>
        <w:t>ous ces faux mettent en relation des dupes et des faussaires, dont on pourrait tenter de dégager un « type », dans la lignée des travaux de Loïse Lelevé sur cette figure dans le roman européen des XX</w:t>
      </w:r>
      <w:r w:rsidRPr="00D75C5D">
        <w:rPr>
          <w:rFonts w:ascii="Garamond" w:hAnsi="Garamond"/>
          <w:vertAlign w:val="superscript"/>
        </w:rPr>
        <w:t>e</w:t>
      </w:r>
      <w:r w:rsidRPr="00D75C5D">
        <w:rPr>
          <w:rFonts w:ascii="Garamond" w:hAnsi="Garamond"/>
        </w:rPr>
        <w:t xml:space="preserve"> et XXI</w:t>
      </w:r>
      <w:r w:rsidRPr="00D75C5D">
        <w:rPr>
          <w:rFonts w:ascii="Garamond" w:hAnsi="Garamond"/>
          <w:vertAlign w:val="superscript"/>
        </w:rPr>
        <w:t>e</w:t>
      </w:r>
      <w:r w:rsidRPr="00D75C5D">
        <w:rPr>
          <w:rFonts w:ascii="Garamond" w:hAnsi="Garamond"/>
        </w:rPr>
        <w:t xml:space="preserve"> siècles</w:t>
      </w:r>
      <w:r w:rsidRPr="00D75C5D">
        <w:rPr>
          <w:rStyle w:val="FootnoteReference"/>
        </w:rPr>
        <w:footnoteReference w:id="54"/>
      </w:r>
      <w:r w:rsidRPr="00D75C5D">
        <w:rPr>
          <w:rFonts w:ascii="Garamond" w:hAnsi="Garamond"/>
        </w:rPr>
        <w:t>. Sa lecture deleuzienne du faussaire, « inséparable d’une chaîne de faussaires dans lesquels il se métamorphose</w:t>
      </w:r>
      <w:r w:rsidRPr="00D75C5D">
        <w:rPr>
          <w:rStyle w:val="FootnoteReference"/>
        </w:rPr>
        <w:footnoteReference w:id="55"/>
      </w:r>
      <w:r w:rsidRPr="00D75C5D">
        <w:rPr>
          <w:rFonts w:ascii="Garamond" w:hAnsi="Garamond"/>
        </w:rPr>
        <w:t xml:space="preserve"> », semble opératoire pour comprendre la mise en réseau de ces personnages dans </w:t>
      </w:r>
      <w:r w:rsidRPr="00D75C5D">
        <w:rPr>
          <w:rFonts w:ascii="Garamond" w:hAnsi="Garamond"/>
          <w:i/>
          <w:iCs/>
        </w:rPr>
        <w:t>La Comédie humaine</w:t>
      </w:r>
      <w:r w:rsidRPr="00D75C5D">
        <w:rPr>
          <w:rFonts w:ascii="Garamond" w:hAnsi="Garamond"/>
        </w:rPr>
        <w:t xml:space="preserve">, entre lesquels se répartissent </w:t>
      </w:r>
      <w:r>
        <w:rPr>
          <w:rFonts w:ascii="Garamond" w:hAnsi="Garamond"/>
        </w:rPr>
        <w:t>les diverses</w:t>
      </w:r>
      <w:r w:rsidRPr="00D75C5D">
        <w:rPr>
          <w:rFonts w:ascii="Garamond" w:hAnsi="Garamond"/>
        </w:rPr>
        <w:t xml:space="preserve"> facettes du type. Artiste médiocre condamné au « plagiat</w:t>
      </w:r>
      <w:r w:rsidRPr="00D75C5D">
        <w:rPr>
          <w:rStyle w:val="FootnoteReference"/>
        </w:rPr>
        <w:footnoteReference w:id="56"/>
      </w:r>
      <w:r w:rsidRPr="00D75C5D">
        <w:rPr>
          <w:rFonts w:ascii="Garamond" w:hAnsi="Garamond"/>
        </w:rPr>
        <w:t> », Pierre Grassou devient faussaire malgré lui à la découverte de ses tableaux vieillis et faussement attribués dans la collection Vervelle, garnie par les soins d’Élie Magus, qui tient du faussaire par son intention de tromper dans un but lucratif</w:t>
      </w:r>
      <w:r>
        <w:rPr>
          <w:rStyle w:val="FootnoteReference"/>
        </w:rPr>
        <w:footnoteReference w:id="57"/>
      </w:r>
      <w:r w:rsidRPr="00D75C5D">
        <w:rPr>
          <w:rFonts w:ascii="Garamond" w:hAnsi="Garamond"/>
        </w:rPr>
        <w:t xml:space="preserve">. </w:t>
      </w:r>
    </w:p>
    <w:p w:rsidR="00194417" w:rsidRPr="007C65A6" w:rsidRDefault="00194417" w:rsidP="007C65A6">
      <w:pPr>
        <w:spacing w:line="276" w:lineRule="auto"/>
        <w:ind w:firstLine="284"/>
        <w:rPr>
          <w:rFonts w:ascii="Garamond" w:hAnsi="Garamond"/>
          <w:sz w:val="20"/>
          <w:szCs w:val="20"/>
        </w:rPr>
      </w:pPr>
      <w:r w:rsidRPr="00D75C5D">
        <w:rPr>
          <w:rFonts w:ascii="Garamond" w:hAnsi="Garamond"/>
        </w:rPr>
        <w:t xml:space="preserve">Le faux pourra également être abordé à partir de l’angle du récit. Comment raconter le faux ? quelle est sa place dans l’intrigue, et que fait-il à l’intrigue ? à quelles mises en récit les différents types de faux donnent-ils lieu ? Si le faux, parce que le pouvoir qu’il usurpe affecte le réel et appelle une révélation, s’intègre au roman en raison de ses potentialités dramatiques, </w:t>
      </w:r>
      <w:r>
        <w:rPr>
          <w:rFonts w:ascii="Garamond" w:hAnsi="Garamond"/>
        </w:rPr>
        <w:t>il a aussi pour effet</w:t>
      </w:r>
      <w:r w:rsidRPr="00D75C5D">
        <w:rPr>
          <w:rFonts w:ascii="Garamond" w:hAnsi="Garamond"/>
        </w:rPr>
        <w:t xml:space="preserve"> de brouiller le rythme, les points de vue et la narration. Arrivés à Angoulême, où ils dynamisent le temps de la province, les faux tirés par Lucien </w:t>
      </w:r>
      <w:r>
        <w:rPr>
          <w:rFonts w:ascii="Garamond" w:hAnsi="Garamond"/>
        </w:rPr>
        <w:t>dérèglent</w:t>
      </w:r>
      <w:r w:rsidRPr="00D75C5D">
        <w:rPr>
          <w:rFonts w:ascii="Garamond" w:hAnsi="Garamond"/>
        </w:rPr>
        <w:t xml:space="preserve"> la narration</w:t>
      </w:r>
      <w:r>
        <w:rPr>
          <w:rFonts w:ascii="Garamond" w:hAnsi="Garamond"/>
        </w:rPr>
        <w:t xml:space="preserve"> linéaire</w:t>
      </w:r>
      <w:r w:rsidRPr="00D75C5D">
        <w:rPr>
          <w:rFonts w:ascii="Garamond" w:hAnsi="Garamond"/>
        </w:rPr>
        <w:t>, qui croule alors sous les digressions et les documents déréalisant en partie la représentation. La divulgation rétrospective des fausses lettres forgées par Rosalie de Watteville révèle au lecteur l’existence d’une paralipse</w:t>
      </w:r>
      <w:r w:rsidRPr="00D75C5D">
        <w:rPr>
          <w:rStyle w:val="FootnoteReference"/>
        </w:rPr>
        <w:footnoteReference w:id="58"/>
      </w:r>
      <w:r w:rsidRPr="00D75C5D">
        <w:rPr>
          <w:rFonts w:ascii="Garamond" w:hAnsi="Garamond"/>
        </w:rPr>
        <w:t xml:space="preserve">, </w:t>
      </w:r>
      <w:r>
        <w:rPr>
          <w:rFonts w:ascii="Garamond" w:hAnsi="Garamond"/>
        </w:rPr>
        <w:t>donc d’un récit partiel et d’un narrateur partial.</w:t>
      </w:r>
    </w:p>
    <w:p w:rsidR="00194417" w:rsidRPr="00633D86" w:rsidRDefault="00194417" w:rsidP="00EB53B3">
      <w:pPr>
        <w:spacing w:line="276" w:lineRule="auto"/>
        <w:ind w:firstLine="284"/>
        <w:rPr>
          <w:rFonts w:ascii="Garamond" w:hAnsi="Garamond" w:cs="Times New Roman (Corps CS)"/>
          <w:spacing w:val="-2"/>
        </w:rPr>
      </w:pPr>
      <w:r>
        <w:rPr>
          <w:rFonts w:ascii="Garamond" w:hAnsi="Garamond" w:cs="Times New Roman (Corps CS)"/>
          <w:spacing w:val="-2"/>
        </w:rPr>
        <w:t xml:space="preserve">Force de désordre et de création, </w:t>
      </w:r>
      <w:r w:rsidRPr="00D75C5D">
        <w:rPr>
          <w:rFonts w:ascii="Garamond" w:hAnsi="Garamond"/>
        </w:rPr>
        <w:t>la « puissance du faux</w:t>
      </w:r>
      <w:r w:rsidRPr="00D75C5D">
        <w:rPr>
          <w:rStyle w:val="FootnoteReference"/>
        </w:rPr>
        <w:footnoteReference w:id="59"/>
      </w:r>
      <w:r w:rsidRPr="00D75C5D">
        <w:rPr>
          <w:rFonts w:ascii="Garamond" w:hAnsi="Garamond"/>
        </w:rPr>
        <w:t> »</w:t>
      </w:r>
      <w:r>
        <w:rPr>
          <w:rFonts w:ascii="Garamond" w:hAnsi="Garamond"/>
        </w:rPr>
        <w:t xml:space="preserve"> représente ainsi une source d’invention et de perturbation pour les structures du récit balzacien, qui invite par ricochet à interroger les pouvoirs, les limites et les dangers</w:t>
      </w:r>
      <w:r>
        <w:rPr>
          <w:rFonts w:ascii="Garamond" w:hAnsi="Garamond" w:cs="Times New Roman (Corps CS)"/>
          <w:spacing w:val="-2"/>
        </w:rPr>
        <w:t xml:space="preserve"> </w:t>
      </w:r>
      <w:r w:rsidRPr="00D75C5D">
        <w:rPr>
          <w:rFonts w:ascii="Garamond" w:hAnsi="Garamond"/>
        </w:rPr>
        <w:t>de la fictio</w:t>
      </w:r>
      <w:r>
        <w:rPr>
          <w:rFonts w:ascii="Garamond" w:hAnsi="Garamond"/>
        </w:rPr>
        <w:t>n</w:t>
      </w:r>
      <w:r w:rsidRPr="00633D86">
        <w:rPr>
          <w:rFonts w:ascii="Garamond" w:hAnsi="Garamond"/>
        </w:rPr>
        <w:t>, ainsi que, plus largement, sa place et son rôle dans l’activité, la communication et le dispositif littéraires.</w:t>
      </w:r>
    </w:p>
    <w:p w:rsidR="00194417" w:rsidRPr="00D75C5D" w:rsidRDefault="00194417" w:rsidP="00EB53B3">
      <w:pPr>
        <w:spacing w:line="276" w:lineRule="auto"/>
        <w:ind w:firstLine="284"/>
        <w:rPr>
          <w:rFonts w:ascii="Garamond" w:hAnsi="Garamond"/>
        </w:rPr>
      </w:pPr>
    </w:p>
    <w:p w:rsidR="00194417" w:rsidRPr="00D75C5D" w:rsidRDefault="00194417" w:rsidP="00EB53B3">
      <w:pPr>
        <w:spacing w:line="276" w:lineRule="auto"/>
        <w:jc w:val="center"/>
        <w:rPr>
          <w:rFonts w:ascii="Garamond" w:hAnsi="Garamond"/>
          <w:b/>
          <w:bCs/>
          <w:smallCaps/>
        </w:rPr>
      </w:pPr>
      <w:r w:rsidRPr="00D75C5D">
        <w:rPr>
          <w:rFonts w:ascii="Garamond" w:hAnsi="Garamond"/>
          <w:b/>
          <w:bCs/>
          <w:smallCaps/>
        </w:rPr>
        <w:t xml:space="preserve">5. </w:t>
      </w:r>
      <w:r w:rsidRPr="006E1D36">
        <w:rPr>
          <w:rFonts w:ascii="Garamond" w:hAnsi="Garamond"/>
          <w:b/>
          <w:bCs/>
          <w:smallCaps/>
          <w:color w:val="FF0000"/>
        </w:rPr>
        <w:t>Faux, fiction, littérature</w:t>
      </w:r>
    </w:p>
    <w:p w:rsidR="00194417" w:rsidRPr="00D75C5D" w:rsidRDefault="00194417" w:rsidP="00EB53B3">
      <w:pPr>
        <w:spacing w:line="276" w:lineRule="auto"/>
        <w:ind w:firstLine="284"/>
        <w:rPr>
          <w:rFonts w:ascii="Garamond" w:hAnsi="Garamond"/>
        </w:rPr>
      </w:pPr>
    </w:p>
    <w:p w:rsidR="00194417" w:rsidRPr="00D75C5D" w:rsidRDefault="00194417" w:rsidP="00EB53B3">
      <w:pPr>
        <w:spacing w:line="276" w:lineRule="auto"/>
        <w:ind w:firstLine="284"/>
        <w:rPr>
          <w:rFonts w:ascii="Garamond" w:hAnsi="Garamond"/>
        </w:rPr>
      </w:pPr>
      <w:r>
        <w:rPr>
          <w:rFonts w:ascii="Garamond" w:hAnsi="Garamond"/>
        </w:rPr>
        <w:t xml:space="preserve">Catégorie logique, esthétique et épistémique, le faux pourra être abordé non plus depuis l’angle des configurations narratives où il intervient comme motif, mais à partir de la question de la fiction, dont il est à la fois proche et distinct. </w:t>
      </w:r>
      <w:r w:rsidRPr="00D75C5D">
        <w:rPr>
          <w:rFonts w:ascii="Garamond" w:hAnsi="Garamond"/>
        </w:rPr>
        <w:t xml:space="preserve">Parce qu’il </w:t>
      </w:r>
      <w:r>
        <w:rPr>
          <w:rFonts w:ascii="Garamond" w:hAnsi="Garamond"/>
        </w:rPr>
        <w:t xml:space="preserve">reprend pour les subvertir les notions </w:t>
      </w:r>
      <w:r w:rsidRPr="00D75C5D">
        <w:rPr>
          <w:rFonts w:ascii="Garamond" w:hAnsi="Garamond"/>
        </w:rPr>
        <w:t>de réalité et de vérité, qu’il recoupe les concepts de fabulation et d’affabulation, de mensonge et de contre-</w:t>
      </w:r>
      <w:r w:rsidRPr="00E21FFA">
        <w:rPr>
          <w:rFonts w:ascii="Garamond" w:hAnsi="Garamond" w:cs="Times New Roman (Corps CS)"/>
          <w:spacing w:val="-2"/>
        </w:rPr>
        <w:t>vérité</w:t>
      </w:r>
      <w:r>
        <w:rPr>
          <w:rFonts w:ascii="Garamond" w:hAnsi="Garamond" w:cs="Times New Roman (Corps CS)"/>
          <w:spacing w:val="-2"/>
        </w:rPr>
        <w:t>,</w:t>
      </w:r>
      <w:r w:rsidRPr="00E21FFA">
        <w:rPr>
          <w:rFonts w:ascii="Garamond" w:hAnsi="Garamond" w:cs="Times New Roman (Corps CS)"/>
          <w:spacing w:val="-2"/>
        </w:rPr>
        <w:t xml:space="preserve"> le faux croise les enjeux et les interrogations soulevés par la</w:t>
      </w:r>
      <w:r>
        <w:rPr>
          <w:rFonts w:ascii="Garamond" w:hAnsi="Garamond"/>
        </w:rPr>
        <w:t xml:space="preserve"> problématique de la fiction. Trois pistes pourraient être explorées : </w:t>
      </w:r>
      <w:r w:rsidRPr="00D75C5D">
        <w:rPr>
          <w:rFonts w:ascii="Garamond" w:hAnsi="Garamond"/>
        </w:rPr>
        <w:t xml:space="preserve">le dispositif fictionnel ; fiction et société ; la réception </w:t>
      </w:r>
      <w:r>
        <w:rPr>
          <w:rFonts w:ascii="Garamond" w:hAnsi="Garamond"/>
        </w:rPr>
        <w:t>du roman</w:t>
      </w:r>
      <w:r w:rsidRPr="00D75C5D">
        <w:rPr>
          <w:rFonts w:ascii="Garamond" w:hAnsi="Garamond"/>
        </w:rPr>
        <w:t xml:space="preserve"> balzacien.</w:t>
      </w:r>
    </w:p>
    <w:p w:rsidR="00194417" w:rsidRPr="00D75C5D" w:rsidRDefault="00194417" w:rsidP="00EB53B3">
      <w:pPr>
        <w:spacing w:line="276" w:lineRule="auto"/>
        <w:ind w:firstLine="284"/>
        <w:rPr>
          <w:rFonts w:ascii="Garamond" w:hAnsi="Garamond"/>
        </w:rPr>
      </w:pPr>
      <w:r w:rsidRPr="00D75C5D">
        <w:rPr>
          <w:rFonts w:ascii="Garamond" w:hAnsi="Garamond"/>
        </w:rPr>
        <w:t xml:space="preserve">Bien que se réclamant du vrai, la fiction balzacienne, précisément à cause de son armature véridictive, n’échappe pas à l’écueil du faux, dont l’efficacité dépend de sa capacité à se faire passer pour vrai. Dès lors, c’est tout le dispositif fictionnel balzacien qui tombe sous le coup du soupçon : comment le faux, par sa prétention imitative, affecte-t-il en retour la </w:t>
      </w:r>
      <w:r w:rsidRPr="00D75C5D">
        <w:rPr>
          <w:rFonts w:ascii="Garamond" w:hAnsi="Garamond"/>
          <w:i/>
          <w:iCs/>
        </w:rPr>
        <w:t>mimèsis</w:t>
      </w:r>
      <w:r w:rsidRPr="00D75C5D">
        <w:rPr>
          <w:rFonts w:ascii="Garamond" w:hAnsi="Garamond"/>
        </w:rPr>
        <w:t xml:space="preserve"> balzacienne ? le récit de faux, parce qu’il met en crise la croyance, ruine-t-il ou renouvelle-t-il le pacte de lecture et de fiction réaliste ? </w:t>
      </w:r>
      <w:r>
        <w:rPr>
          <w:rFonts w:ascii="Garamond" w:hAnsi="Garamond"/>
        </w:rPr>
        <w:t>confronté</w:t>
      </w:r>
      <w:r w:rsidRPr="00D75C5D">
        <w:rPr>
          <w:rFonts w:ascii="Garamond" w:hAnsi="Garamond"/>
        </w:rPr>
        <w:t xml:space="preserve"> au faux, le narrateur balzacien, prétendument omniscient, n’apparaît-il pas non fiable</w:t>
      </w:r>
      <w:r w:rsidRPr="00D75C5D">
        <w:rPr>
          <w:rStyle w:val="FootnoteReference"/>
        </w:rPr>
        <w:footnoteReference w:id="60"/>
      </w:r>
      <w:r w:rsidRPr="00D75C5D">
        <w:rPr>
          <w:rFonts w:ascii="Garamond" w:hAnsi="Garamond"/>
        </w:rPr>
        <w:t xml:space="preserve"> (lorsqu’il ne montre pas le faux) ou pire, défaillant (lorsqu’il ne démêle pas le vrai du faux) ? </w:t>
      </w:r>
      <w:r>
        <w:rPr>
          <w:rFonts w:ascii="Garamond" w:hAnsi="Garamond"/>
        </w:rPr>
        <w:t>quel rapport entretient-il avec ses nombreux personnages de conteurs, de narrateurs, qui nourrissent la fiction de leurs récits ?</w:t>
      </w:r>
    </w:p>
    <w:p w:rsidR="00194417" w:rsidRPr="00633D86" w:rsidRDefault="00194417" w:rsidP="00EB53B3">
      <w:pPr>
        <w:spacing w:line="276" w:lineRule="auto"/>
        <w:ind w:firstLine="284"/>
        <w:rPr>
          <w:rFonts w:ascii="Garamond" w:hAnsi="Garamond"/>
        </w:rPr>
      </w:pPr>
      <w:r w:rsidRPr="00D75C5D">
        <w:rPr>
          <w:rFonts w:ascii="Garamond" w:hAnsi="Garamond"/>
        </w:rPr>
        <w:t>À partir du moment où la société bourgeoise dissimule le</w:t>
      </w:r>
      <w:r>
        <w:rPr>
          <w:rFonts w:ascii="Garamond" w:hAnsi="Garamond"/>
        </w:rPr>
        <w:t>s faits</w:t>
      </w:r>
      <w:r w:rsidRPr="00D75C5D">
        <w:rPr>
          <w:rFonts w:ascii="Garamond" w:hAnsi="Garamond"/>
        </w:rPr>
        <w:t xml:space="preserve"> réel</w:t>
      </w:r>
      <w:r>
        <w:rPr>
          <w:rFonts w:ascii="Garamond" w:hAnsi="Garamond"/>
        </w:rPr>
        <w:t>s</w:t>
      </w:r>
      <w:r w:rsidRPr="00D75C5D">
        <w:rPr>
          <w:rFonts w:ascii="Garamond" w:hAnsi="Garamond"/>
        </w:rPr>
        <w:t xml:space="preserve"> sous ses faux récits, afin d’imposer sa réalité, partant sa légitimité, comment </w:t>
      </w:r>
      <w:r w:rsidRPr="00D75C5D">
        <w:rPr>
          <w:rFonts w:ascii="Garamond" w:hAnsi="Garamond"/>
          <w:i/>
          <w:iCs/>
        </w:rPr>
        <w:t xml:space="preserve">La Comédie humaine </w:t>
      </w:r>
      <w:r w:rsidRPr="00D75C5D">
        <w:rPr>
          <w:rFonts w:ascii="Garamond" w:hAnsi="Garamond"/>
        </w:rPr>
        <w:t xml:space="preserve">procède-t-elle pour n’être pas elle-même taxée de n’être qu’une narration fallacieuse, une réécriture plutôt qu’un roman du réel ? Pourront être étudiées les voies empruntées par le roman balzacien pour se démarquer des faux récits et débusquer le réel sous </w:t>
      </w:r>
      <w:r w:rsidRPr="00D75C5D">
        <w:rPr>
          <w:rFonts w:ascii="Garamond" w:hAnsi="Garamond" w:cs="Times New Roman (Corps CS)"/>
          <w:spacing w:val="-2"/>
        </w:rPr>
        <w:t xml:space="preserve">les apparences trompeuses. La société du faux engage </w:t>
      </w:r>
      <w:r>
        <w:rPr>
          <w:rFonts w:ascii="Garamond" w:hAnsi="Garamond" w:cs="Times New Roman (Corps CS)"/>
          <w:spacing w:val="-2"/>
        </w:rPr>
        <w:t>l’œuvre balzacienne</w:t>
      </w:r>
      <w:r w:rsidRPr="00D75C5D">
        <w:rPr>
          <w:rFonts w:ascii="Garamond" w:hAnsi="Garamond" w:cs="Times New Roman (Corps CS)"/>
          <w:spacing w:val="-2"/>
        </w:rPr>
        <w:t xml:space="preserve"> à se positionner en</w:t>
      </w:r>
      <w:r w:rsidRPr="00D75C5D">
        <w:rPr>
          <w:rFonts w:ascii="Garamond" w:hAnsi="Garamond"/>
        </w:rPr>
        <w:t xml:space="preserve"> conséquence, </w:t>
      </w:r>
      <w:r w:rsidRPr="00633D86">
        <w:rPr>
          <w:rFonts w:ascii="Garamond" w:hAnsi="Garamond"/>
        </w:rPr>
        <w:t>par ses romans, ses discours sur le roman ou ses postures narratoriales et auctoriales.</w:t>
      </w:r>
    </w:p>
    <w:p w:rsidR="00194417" w:rsidRDefault="00194417" w:rsidP="00EB53B3">
      <w:pPr>
        <w:spacing w:line="276" w:lineRule="auto"/>
        <w:ind w:firstLine="284"/>
        <w:rPr>
          <w:rFonts w:ascii="Garamond" w:hAnsi="Garamond"/>
        </w:rPr>
      </w:pPr>
      <w:r w:rsidRPr="00D75C5D">
        <w:rPr>
          <w:rFonts w:ascii="Garamond" w:hAnsi="Garamond"/>
        </w:rPr>
        <w:t>La prétention du roman balzacien à « faire vrai », contre « le faux convenu des classiques</w:t>
      </w:r>
      <w:r w:rsidRPr="00D75C5D">
        <w:rPr>
          <w:rStyle w:val="FootnoteReference"/>
        </w:rPr>
        <w:footnoteReference w:id="61"/>
      </w:r>
      <w:r w:rsidRPr="00D75C5D">
        <w:rPr>
          <w:rFonts w:ascii="Garamond" w:hAnsi="Garamond"/>
        </w:rPr>
        <w:t> » et le « faux grandiose de tant de livres contemporains</w:t>
      </w:r>
      <w:r w:rsidRPr="00D75C5D">
        <w:rPr>
          <w:rStyle w:val="FootnoteReference"/>
        </w:rPr>
        <w:footnoteReference w:id="62"/>
      </w:r>
      <w:r w:rsidRPr="00D75C5D">
        <w:rPr>
          <w:rFonts w:ascii="Garamond" w:hAnsi="Garamond"/>
        </w:rPr>
        <w:t> », n’a pas empêché la critique d’estimer que le père du réalisme s’est montré faux (</w:t>
      </w:r>
      <w:r w:rsidRPr="00D37040">
        <w:rPr>
          <w:rFonts w:ascii="Garamond" w:hAnsi="Garamond"/>
        </w:rPr>
        <w:t xml:space="preserve">affecté, affabulateur, fautif, falsificateur…), </w:t>
      </w:r>
      <w:r w:rsidRPr="00D75C5D">
        <w:rPr>
          <w:rFonts w:ascii="Garamond" w:hAnsi="Garamond"/>
        </w:rPr>
        <w:t>Sainte-Beuve l’un des premiers : Balzac, c’est bien souvent « de l’or mêlé de faux</w:t>
      </w:r>
      <w:r w:rsidRPr="00D75C5D">
        <w:rPr>
          <w:rStyle w:val="FootnoteReference"/>
        </w:rPr>
        <w:footnoteReference w:id="63"/>
      </w:r>
      <w:r w:rsidRPr="00D75C5D">
        <w:rPr>
          <w:rFonts w:ascii="Garamond" w:hAnsi="Garamond"/>
        </w:rPr>
        <w:t xml:space="preserve"> ». Les interventions pourront revenir sur le </w:t>
      </w:r>
      <w:r w:rsidRPr="00D75C5D">
        <w:rPr>
          <w:rFonts w:ascii="Garamond" w:hAnsi="Garamond"/>
          <w:i/>
          <w:iCs/>
        </w:rPr>
        <w:t>topos</w:t>
      </w:r>
      <w:r w:rsidRPr="00D75C5D">
        <w:rPr>
          <w:rFonts w:ascii="Garamond" w:hAnsi="Garamond"/>
        </w:rPr>
        <w:t xml:space="preserve"> du « Balzac faux », voire du « miracle</w:t>
      </w:r>
      <w:r w:rsidRPr="00D75C5D">
        <w:rPr>
          <w:rStyle w:val="FootnoteReference"/>
        </w:rPr>
        <w:footnoteReference w:id="64"/>
      </w:r>
      <w:r w:rsidRPr="00D75C5D">
        <w:rPr>
          <w:rFonts w:ascii="Garamond" w:hAnsi="Garamond"/>
        </w:rPr>
        <w:t xml:space="preserve"> » d’un « Balzac </w:t>
      </w:r>
      <w:r>
        <w:rPr>
          <w:rFonts w:ascii="Garamond" w:hAnsi="Garamond"/>
        </w:rPr>
        <w:t xml:space="preserve">resté </w:t>
      </w:r>
      <w:r w:rsidRPr="00D75C5D">
        <w:rPr>
          <w:rFonts w:ascii="Garamond" w:hAnsi="Garamond"/>
        </w:rPr>
        <w:t xml:space="preserve">vrai, en dépit du faux », des romans de jeunesse aux textes de la maturité, pour cibler dans son œuvre les foyers du faux (aventures, personnages, imagination, style). </w:t>
      </w:r>
    </w:p>
    <w:p w:rsidR="00194417" w:rsidRDefault="00194417" w:rsidP="00EB53B3">
      <w:pPr>
        <w:spacing w:line="276" w:lineRule="auto"/>
        <w:ind w:firstLine="284"/>
        <w:rPr>
          <w:rFonts w:ascii="Garamond" w:hAnsi="Garamond"/>
        </w:rPr>
      </w:pPr>
    </w:p>
    <w:p w:rsidR="00194417" w:rsidRDefault="00194417" w:rsidP="007A6102">
      <w:pPr>
        <w:spacing w:line="276" w:lineRule="auto"/>
        <w:jc w:val="right"/>
        <w:rPr>
          <w:rFonts w:ascii="Garamond" w:hAnsi="Garamond"/>
          <w:b/>
          <w:bCs/>
        </w:rPr>
      </w:pPr>
      <w:r w:rsidRPr="00665A35">
        <w:rPr>
          <w:rFonts w:ascii="Garamond" w:hAnsi="Garamond"/>
          <w:b/>
          <w:bCs/>
        </w:rPr>
        <w:t>Kathia HUYNH</w:t>
      </w:r>
    </w:p>
    <w:p w:rsidR="00194417" w:rsidRPr="00D75C5D" w:rsidRDefault="00194417" w:rsidP="00EB53B3">
      <w:pPr>
        <w:spacing w:line="276" w:lineRule="auto"/>
        <w:ind w:firstLine="284"/>
        <w:rPr>
          <w:rFonts w:ascii="Garamond" w:hAnsi="Garamond"/>
        </w:rPr>
      </w:pPr>
    </w:p>
    <w:p w:rsidR="00194417" w:rsidRPr="00D75C5D" w:rsidRDefault="00194417" w:rsidP="00EB53B3">
      <w:pPr>
        <w:spacing w:line="276" w:lineRule="auto"/>
        <w:ind w:firstLine="284"/>
        <w:rPr>
          <w:rFonts w:ascii="Garamond" w:hAnsi="Garamond"/>
        </w:rPr>
      </w:pPr>
    </w:p>
    <w:p w:rsidR="00194417" w:rsidRPr="00D75C5D" w:rsidRDefault="00194417" w:rsidP="00EB53B3">
      <w:pPr>
        <w:spacing w:line="276" w:lineRule="auto"/>
        <w:jc w:val="center"/>
        <w:rPr>
          <w:rFonts w:ascii="Garamond" w:hAnsi="Garamond"/>
        </w:rPr>
      </w:pPr>
      <w:r w:rsidRPr="00D75C5D">
        <w:rPr>
          <w:rFonts w:ascii="Garamond" w:hAnsi="Garamond"/>
        </w:rPr>
        <w:t>*</w:t>
      </w:r>
    </w:p>
    <w:p w:rsidR="00194417" w:rsidRPr="00D75C5D" w:rsidRDefault="00194417" w:rsidP="00EB53B3">
      <w:pPr>
        <w:spacing w:line="276" w:lineRule="auto"/>
        <w:ind w:firstLine="284"/>
        <w:rPr>
          <w:rFonts w:ascii="Garamond" w:hAnsi="Garamond"/>
        </w:rPr>
      </w:pPr>
    </w:p>
    <w:p w:rsidR="00194417" w:rsidRPr="00D75C5D" w:rsidRDefault="00194417" w:rsidP="00EB53B3">
      <w:pPr>
        <w:spacing w:line="276" w:lineRule="auto"/>
        <w:ind w:firstLine="284"/>
        <w:rPr>
          <w:rFonts w:ascii="Garamond" w:hAnsi="Garamond"/>
        </w:rPr>
      </w:pPr>
      <w:r w:rsidRPr="00D75C5D">
        <w:rPr>
          <w:rFonts w:ascii="Garamond" w:hAnsi="Garamond"/>
        </w:rPr>
        <w:t xml:space="preserve">Les propositions de communication, d’une longueur d’environ 300 mots, sont à envoyer avant le </w:t>
      </w:r>
      <w:r>
        <w:rPr>
          <w:rFonts w:ascii="Garamond" w:hAnsi="Garamond"/>
        </w:rPr>
        <w:t xml:space="preserve">31 janvier </w:t>
      </w:r>
      <w:r w:rsidRPr="00D75C5D">
        <w:rPr>
          <w:rFonts w:ascii="Garamond" w:hAnsi="Garamond"/>
        </w:rPr>
        <w:t xml:space="preserve">aux adresses suivantes : </w:t>
      </w:r>
      <w:hyperlink r:id="rId6" w:history="1">
        <w:r w:rsidRPr="00D75C5D">
          <w:rPr>
            <w:rStyle w:val="Hyperlink"/>
            <w:rFonts w:ascii="Garamond" w:hAnsi="Garamond"/>
          </w:rPr>
          <w:t>jdebguy@club-internet.fr</w:t>
        </w:r>
      </w:hyperlink>
      <w:r w:rsidRPr="00D75C5D">
        <w:rPr>
          <w:rFonts w:ascii="Garamond" w:hAnsi="Garamond"/>
        </w:rPr>
        <w:t xml:space="preserve"> et </w:t>
      </w:r>
      <w:hyperlink r:id="rId7" w:history="1">
        <w:r w:rsidRPr="00D75C5D">
          <w:rPr>
            <w:rStyle w:val="Hyperlink"/>
            <w:rFonts w:ascii="Garamond" w:hAnsi="Garamond"/>
          </w:rPr>
          <w:t>kathia.huynh@gmail.com</w:t>
        </w:r>
      </w:hyperlink>
      <w:r w:rsidRPr="00D75C5D">
        <w:rPr>
          <w:rFonts w:ascii="Garamond" w:hAnsi="Garamond"/>
        </w:rPr>
        <w:t xml:space="preserve"> </w:t>
      </w:r>
    </w:p>
    <w:p w:rsidR="00194417" w:rsidRDefault="00194417" w:rsidP="00EB53B3">
      <w:pPr>
        <w:spacing w:line="276" w:lineRule="auto"/>
        <w:ind w:firstLine="284"/>
        <w:rPr>
          <w:rFonts w:ascii="Garamond" w:hAnsi="Garamond"/>
        </w:rPr>
      </w:pPr>
    </w:p>
    <w:p w:rsidR="00194417" w:rsidRDefault="00194417" w:rsidP="00EB53B3">
      <w:pPr>
        <w:spacing w:line="276" w:lineRule="auto"/>
        <w:jc w:val="center"/>
        <w:rPr>
          <w:rFonts w:ascii="Garamond" w:hAnsi="Garamond"/>
        </w:rPr>
      </w:pPr>
      <w:r>
        <w:rPr>
          <w:rFonts w:ascii="Garamond" w:hAnsi="Garamond"/>
        </w:rPr>
        <w:t>*</w:t>
      </w:r>
    </w:p>
    <w:p w:rsidR="00194417" w:rsidRPr="00D75C5D" w:rsidRDefault="00194417" w:rsidP="00EB53B3">
      <w:pPr>
        <w:spacing w:line="276" w:lineRule="auto"/>
        <w:ind w:firstLine="284"/>
        <w:rPr>
          <w:rFonts w:ascii="Garamond" w:hAnsi="Garamond"/>
        </w:rPr>
      </w:pPr>
    </w:p>
    <w:p w:rsidR="00194417" w:rsidRPr="00D75C5D" w:rsidRDefault="00194417" w:rsidP="00EB53B3">
      <w:pPr>
        <w:spacing w:line="276" w:lineRule="auto"/>
        <w:jc w:val="center"/>
        <w:rPr>
          <w:rFonts w:ascii="Garamond" w:hAnsi="Garamond"/>
          <w:b/>
          <w:bCs/>
          <w:sz w:val="22"/>
          <w:szCs w:val="22"/>
        </w:rPr>
      </w:pPr>
      <w:r w:rsidRPr="00D75C5D">
        <w:rPr>
          <w:rFonts w:ascii="Garamond" w:hAnsi="Garamond"/>
          <w:b/>
          <w:bCs/>
          <w:smallCaps/>
          <w:sz w:val="22"/>
          <w:szCs w:val="22"/>
        </w:rPr>
        <w:t>Bibliographie indicative</w:t>
      </w:r>
    </w:p>
    <w:p w:rsidR="00194417" w:rsidRPr="00D75C5D" w:rsidRDefault="00194417" w:rsidP="00EB53B3">
      <w:pPr>
        <w:spacing w:line="360" w:lineRule="auto"/>
        <w:rPr>
          <w:rFonts w:ascii="Garamond" w:hAnsi="Garamond"/>
          <w:sz w:val="22"/>
          <w:szCs w:val="22"/>
        </w:rPr>
      </w:pP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Aghion</w:t>
      </w:r>
      <w:r w:rsidRPr="00D75C5D">
        <w:rPr>
          <w:rFonts w:ascii="Garamond" w:hAnsi="Garamond"/>
          <w:sz w:val="22"/>
          <w:szCs w:val="22"/>
        </w:rPr>
        <w:t xml:space="preserve">, Irène et </w:t>
      </w:r>
      <w:r w:rsidRPr="00D75C5D">
        <w:rPr>
          <w:rFonts w:ascii="Garamond" w:hAnsi="Garamond"/>
          <w:smallCaps/>
          <w:sz w:val="22"/>
          <w:szCs w:val="22"/>
        </w:rPr>
        <w:t>Hellmann</w:t>
      </w:r>
      <w:r w:rsidRPr="00D75C5D">
        <w:rPr>
          <w:rFonts w:ascii="Garamond" w:hAnsi="Garamond"/>
          <w:sz w:val="22"/>
          <w:szCs w:val="22"/>
        </w:rPr>
        <w:t xml:space="preserve">, Marie-Christine (dir.), </w:t>
      </w:r>
      <w:r w:rsidRPr="00D75C5D">
        <w:rPr>
          <w:rFonts w:ascii="Garamond" w:hAnsi="Garamond"/>
          <w:i/>
          <w:iCs/>
          <w:sz w:val="22"/>
          <w:szCs w:val="22"/>
        </w:rPr>
        <w:t>Vrai ou faux ? Copier, imiter, falsifier</w:t>
      </w:r>
      <w:r w:rsidRPr="00D75C5D">
        <w:rPr>
          <w:rFonts w:ascii="Garamond" w:hAnsi="Garamond"/>
          <w:sz w:val="22"/>
          <w:szCs w:val="22"/>
        </w:rPr>
        <w:t>, Paris, Bibliothèque nationale, 1998.</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 xml:space="preserve">Babelon, </w:t>
      </w:r>
      <w:r w:rsidRPr="00D75C5D">
        <w:rPr>
          <w:rFonts w:ascii="Garamond" w:hAnsi="Garamond"/>
          <w:sz w:val="22"/>
          <w:szCs w:val="22"/>
        </w:rPr>
        <w:t>Martin, « </w:t>
      </w:r>
      <w:r w:rsidRPr="00D75C5D">
        <w:rPr>
          <w:rFonts w:ascii="Garamond" w:hAnsi="Garamond"/>
          <w:i/>
          <w:iCs/>
          <w:sz w:val="22"/>
          <w:szCs w:val="22"/>
        </w:rPr>
        <w:t>Pierre Grassou</w:t>
      </w:r>
      <w:r w:rsidRPr="00D75C5D">
        <w:rPr>
          <w:rFonts w:ascii="Garamond" w:hAnsi="Garamond"/>
          <w:sz w:val="22"/>
          <w:szCs w:val="22"/>
        </w:rPr>
        <w:t xml:space="preserve"> ou le jeu du faux », </w:t>
      </w:r>
      <w:r w:rsidRPr="00D75C5D">
        <w:rPr>
          <w:rFonts w:ascii="Garamond" w:hAnsi="Garamond"/>
          <w:i/>
          <w:iCs/>
          <w:sz w:val="22"/>
          <w:szCs w:val="22"/>
        </w:rPr>
        <w:t>L’Année balzacienne</w:t>
      </w:r>
      <w:r w:rsidRPr="00D75C5D">
        <w:rPr>
          <w:rFonts w:ascii="Garamond" w:hAnsi="Garamond"/>
          <w:sz w:val="22"/>
          <w:szCs w:val="22"/>
        </w:rPr>
        <w:t>, 1989, p. 261-274.</w:t>
      </w:r>
    </w:p>
    <w:p w:rsidR="00194417" w:rsidRDefault="00194417" w:rsidP="00EB53B3">
      <w:pPr>
        <w:spacing w:line="360" w:lineRule="auto"/>
        <w:rPr>
          <w:rFonts w:ascii="Garamond" w:hAnsi="Garamond"/>
          <w:sz w:val="22"/>
          <w:szCs w:val="22"/>
        </w:rPr>
      </w:pPr>
      <w:r w:rsidRPr="00D75C5D">
        <w:rPr>
          <w:rFonts w:ascii="Garamond" w:hAnsi="Garamond"/>
          <w:smallCaps/>
          <w:sz w:val="22"/>
          <w:szCs w:val="22"/>
        </w:rPr>
        <w:t xml:space="preserve">Bardèche, </w:t>
      </w:r>
      <w:r w:rsidRPr="00D75C5D">
        <w:rPr>
          <w:rFonts w:ascii="Garamond" w:hAnsi="Garamond"/>
          <w:sz w:val="22"/>
          <w:szCs w:val="22"/>
        </w:rPr>
        <w:t xml:space="preserve">Maurice, </w:t>
      </w:r>
      <w:r w:rsidRPr="00D75C5D">
        <w:rPr>
          <w:rFonts w:ascii="Garamond" w:hAnsi="Garamond"/>
          <w:i/>
          <w:iCs/>
          <w:sz w:val="22"/>
          <w:szCs w:val="22"/>
        </w:rPr>
        <w:t>Balzac romancier</w:t>
      </w:r>
      <w:r w:rsidRPr="00D75C5D">
        <w:rPr>
          <w:rFonts w:ascii="Garamond" w:hAnsi="Garamond"/>
          <w:sz w:val="22"/>
          <w:szCs w:val="22"/>
        </w:rPr>
        <w:t xml:space="preserve"> [1940], Paris, Plon, 1943.</w:t>
      </w:r>
    </w:p>
    <w:p w:rsidR="00194417" w:rsidRPr="00924898" w:rsidRDefault="00194417" w:rsidP="00EB53B3">
      <w:pPr>
        <w:spacing w:line="360" w:lineRule="auto"/>
        <w:rPr>
          <w:rFonts w:ascii="Garamond" w:hAnsi="Garamond"/>
          <w:sz w:val="22"/>
          <w:szCs w:val="22"/>
        </w:rPr>
      </w:pPr>
      <w:r w:rsidRPr="00924898">
        <w:rPr>
          <w:rFonts w:ascii="Garamond" w:hAnsi="Garamond"/>
          <w:smallCaps/>
          <w:sz w:val="22"/>
          <w:szCs w:val="22"/>
        </w:rPr>
        <w:t>Baron</w:t>
      </w:r>
      <w:r>
        <w:rPr>
          <w:rFonts w:ascii="Garamond" w:hAnsi="Garamond"/>
          <w:sz w:val="22"/>
          <w:szCs w:val="22"/>
        </w:rPr>
        <w:t xml:space="preserve">, Anne-Marie, </w:t>
      </w:r>
      <w:r>
        <w:rPr>
          <w:rFonts w:ascii="Garamond" w:hAnsi="Garamond"/>
          <w:i/>
          <w:iCs/>
          <w:sz w:val="22"/>
          <w:szCs w:val="22"/>
        </w:rPr>
        <w:t>Balzac ou l’auguste mensonge</w:t>
      </w:r>
      <w:r>
        <w:rPr>
          <w:rFonts w:ascii="Garamond" w:hAnsi="Garamond"/>
          <w:sz w:val="22"/>
          <w:szCs w:val="22"/>
        </w:rPr>
        <w:t>, Paris, Nathan, 1998.</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 xml:space="preserve">Baudrillard, </w:t>
      </w:r>
      <w:r w:rsidRPr="00D75C5D">
        <w:rPr>
          <w:rFonts w:ascii="Garamond" w:hAnsi="Garamond"/>
          <w:sz w:val="22"/>
          <w:szCs w:val="22"/>
        </w:rPr>
        <w:t xml:space="preserve">Jean, </w:t>
      </w:r>
      <w:r w:rsidRPr="00D75C5D">
        <w:rPr>
          <w:rFonts w:ascii="Garamond" w:hAnsi="Garamond"/>
          <w:i/>
          <w:iCs/>
          <w:sz w:val="22"/>
          <w:szCs w:val="22"/>
        </w:rPr>
        <w:t>La Société de consommation : ses mythes, ses structures</w:t>
      </w:r>
      <w:r w:rsidRPr="00D75C5D">
        <w:rPr>
          <w:rFonts w:ascii="Garamond" w:hAnsi="Garamond"/>
          <w:sz w:val="22"/>
          <w:szCs w:val="22"/>
        </w:rPr>
        <w:t>, Paris, Gallimard, 1970.</w:t>
      </w:r>
    </w:p>
    <w:p w:rsidR="00194417" w:rsidRDefault="00194417" w:rsidP="00EB53B3">
      <w:pPr>
        <w:spacing w:line="360" w:lineRule="auto"/>
        <w:rPr>
          <w:rFonts w:ascii="Garamond" w:hAnsi="Garamond"/>
          <w:sz w:val="22"/>
          <w:szCs w:val="22"/>
        </w:rPr>
      </w:pPr>
      <w:r w:rsidRPr="00D75C5D">
        <w:rPr>
          <w:rFonts w:ascii="Garamond" w:hAnsi="Garamond"/>
          <w:smallCaps/>
          <w:sz w:val="22"/>
          <w:szCs w:val="22"/>
        </w:rPr>
        <w:t>Baudrillard</w:t>
      </w:r>
      <w:r w:rsidRPr="00D75C5D">
        <w:rPr>
          <w:rFonts w:ascii="Garamond" w:hAnsi="Garamond"/>
          <w:sz w:val="22"/>
          <w:szCs w:val="22"/>
        </w:rPr>
        <w:t xml:space="preserve">, Jean, </w:t>
      </w:r>
      <w:r w:rsidRPr="00D75C5D">
        <w:rPr>
          <w:rFonts w:ascii="Garamond" w:hAnsi="Garamond"/>
          <w:i/>
          <w:iCs/>
          <w:sz w:val="22"/>
          <w:szCs w:val="22"/>
        </w:rPr>
        <w:t>Simulacres et simulations</w:t>
      </w:r>
      <w:r w:rsidRPr="00D75C5D">
        <w:rPr>
          <w:rFonts w:ascii="Garamond" w:hAnsi="Garamond"/>
          <w:sz w:val="22"/>
          <w:szCs w:val="22"/>
        </w:rPr>
        <w:t>, Paris, Galilée, 1981.</w:t>
      </w:r>
    </w:p>
    <w:p w:rsidR="00194417" w:rsidRPr="003F3C2B" w:rsidRDefault="00194417" w:rsidP="00EB53B3">
      <w:pPr>
        <w:spacing w:line="360" w:lineRule="auto"/>
        <w:rPr>
          <w:rFonts w:ascii="Garamond" w:hAnsi="Garamond"/>
          <w:sz w:val="22"/>
          <w:szCs w:val="22"/>
        </w:rPr>
      </w:pPr>
      <w:r w:rsidRPr="003F3C2B">
        <w:rPr>
          <w:rFonts w:ascii="Garamond" w:hAnsi="Garamond"/>
          <w:smallCaps/>
          <w:sz w:val="22"/>
          <w:szCs w:val="22"/>
        </w:rPr>
        <w:t>Bierce</w:t>
      </w:r>
      <w:r>
        <w:rPr>
          <w:rFonts w:ascii="Garamond" w:hAnsi="Garamond"/>
          <w:sz w:val="22"/>
          <w:szCs w:val="22"/>
        </w:rPr>
        <w:t xml:space="preserve">, Vincent, « Canard », </w:t>
      </w:r>
      <w:r>
        <w:rPr>
          <w:rFonts w:ascii="Garamond" w:hAnsi="Garamond"/>
          <w:i/>
          <w:iCs/>
          <w:sz w:val="22"/>
          <w:szCs w:val="22"/>
        </w:rPr>
        <w:t>in</w:t>
      </w:r>
      <w:r>
        <w:rPr>
          <w:rFonts w:ascii="Garamond" w:hAnsi="Garamond"/>
          <w:sz w:val="22"/>
          <w:szCs w:val="22"/>
        </w:rPr>
        <w:t xml:space="preserve"> </w:t>
      </w:r>
      <w:r w:rsidRPr="00D75C5D">
        <w:rPr>
          <w:rFonts w:ascii="Garamond" w:hAnsi="Garamond"/>
          <w:sz w:val="22"/>
          <w:szCs w:val="22"/>
        </w:rPr>
        <w:t xml:space="preserve">Éric </w:t>
      </w:r>
      <w:r w:rsidRPr="00D75C5D">
        <w:rPr>
          <w:rFonts w:ascii="Garamond" w:hAnsi="Garamond"/>
          <w:smallCaps/>
          <w:sz w:val="22"/>
          <w:szCs w:val="22"/>
        </w:rPr>
        <w:t>Bordas</w:t>
      </w:r>
      <w:r w:rsidRPr="00D75C5D">
        <w:rPr>
          <w:rFonts w:ascii="Garamond" w:hAnsi="Garamond"/>
          <w:sz w:val="22"/>
          <w:szCs w:val="22"/>
        </w:rPr>
        <w:t xml:space="preserve">, Pierre </w:t>
      </w:r>
      <w:r w:rsidRPr="00D75C5D">
        <w:rPr>
          <w:rFonts w:ascii="Garamond" w:hAnsi="Garamond"/>
          <w:smallCaps/>
          <w:sz w:val="22"/>
          <w:szCs w:val="22"/>
        </w:rPr>
        <w:t>Glaudes</w:t>
      </w:r>
      <w:r w:rsidRPr="00D75C5D">
        <w:rPr>
          <w:rFonts w:ascii="Garamond" w:hAnsi="Garamond"/>
          <w:sz w:val="22"/>
          <w:szCs w:val="22"/>
        </w:rPr>
        <w:t xml:space="preserve"> et Nicole </w:t>
      </w:r>
      <w:r w:rsidRPr="00D75C5D">
        <w:rPr>
          <w:rFonts w:ascii="Garamond" w:hAnsi="Garamond"/>
          <w:smallCaps/>
          <w:sz w:val="22"/>
          <w:szCs w:val="22"/>
        </w:rPr>
        <w:t>Mozet</w:t>
      </w:r>
      <w:r w:rsidRPr="00D75C5D">
        <w:rPr>
          <w:rFonts w:ascii="Garamond" w:hAnsi="Garamond"/>
          <w:sz w:val="22"/>
          <w:szCs w:val="22"/>
        </w:rPr>
        <w:t xml:space="preserve"> (dir.), </w:t>
      </w:r>
      <w:r w:rsidRPr="00D75C5D">
        <w:rPr>
          <w:rFonts w:ascii="Garamond" w:hAnsi="Garamond"/>
          <w:i/>
          <w:iCs/>
          <w:sz w:val="22"/>
          <w:szCs w:val="22"/>
        </w:rPr>
        <w:t>Dictionnaire Balzac</w:t>
      </w:r>
      <w:r w:rsidRPr="00D75C5D">
        <w:rPr>
          <w:rFonts w:ascii="Garamond" w:hAnsi="Garamond"/>
          <w:sz w:val="22"/>
          <w:szCs w:val="22"/>
        </w:rPr>
        <w:t>, Paris, Classiques Garnier, 2021,</w:t>
      </w:r>
      <w:r>
        <w:rPr>
          <w:rFonts w:ascii="Garamond" w:hAnsi="Garamond"/>
          <w:sz w:val="22"/>
          <w:szCs w:val="22"/>
        </w:rPr>
        <w:t xml:space="preserve"> t. I, p. 208.</w:t>
      </w:r>
    </w:p>
    <w:p w:rsidR="00194417" w:rsidRPr="00633D86" w:rsidRDefault="00194417" w:rsidP="00EB53B3">
      <w:pPr>
        <w:spacing w:line="360" w:lineRule="auto"/>
        <w:rPr>
          <w:rFonts w:ascii="Garamond" w:hAnsi="Garamond"/>
          <w:sz w:val="22"/>
          <w:szCs w:val="22"/>
          <w:lang w:val="en-US"/>
        </w:rPr>
      </w:pPr>
      <w:r w:rsidRPr="00633D86">
        <w:rPr>
          <w:rFonts w:ascii="Garamond" w:hAnsi="Garamond"/>
          <w:smallCaps/>
          <w:sz w:val="22"/>
          <w:szCs w:val="22"/>
          <w:lang w:val="en-US"/>
        </w:rPr>
        <w:t>Booth</w:t>
      </w:r>
      <w:r w:rsidRPr="00633D86">
        <w:rPr>
          <w:rFonts w:ascii="Garamond" w:hAnsi="Garamond"/>
          <w:sz w:val="22"/>
          <w:szCs w:val="22"/>
          <w:lang w:val="en-US"/>
        </w:rPr>
        <w:t xml:space="preserve">, Wayne, </w:t>
      </w:r>
      <w:r w:rsidRPr="00633D86">
        <w:rPr>
          <w:rFonts w:ascii="Garamond" w:hAnsi="Garamond"/>
          <w:i/>
          <w:iCs/>
          <w:sz w:val="22"/>
          <w:szCs w:val="22"/>
          <w:lang w:val="en-US"/>
        </w:rPr>
        <w:t>The Rhetoric of Fiction</w:t>
      </w:r>
      <w:r w:rsidRPr="00633D86">
        <w:rPr>
          <w:rFonts w:ascii="Garamond" w:hAnsi="Garamond"/>
          <w:sz w:val="22"/>
          <w:szCs w:val="22"/>
          <w:lang w:val="en-US"/>
        </w:rPr>
        <w:t>, Chicago, University of Chicago Press, 1961.</w:t>
      </w:r>
    </w:p>
    <w:p w:rsidR="00194417" w:rsidRDefault="00194417" w:rsidP="00EB53B3">
      <w:pPr>
        <w:spacing w:line="360" w:lineRule="auto"/>
        <w:rPr>
          <w:rFonts w:ascii="Garamond" w:hAnsi="Garamond"/>
          <w:sz w:val="22"/>
          <w:szCs w:val="22"/>
        </w:rPr>
      </w:pPr>
      <w:r w:rsidRPr="00D75C5D">
        <w:rPr>
          <w:rFonts w:ascii="Garamond" w:hAnsi="Garamond"/>
          <w:smallCaps/>
          <w:sz w:val="22"/>
          <w:szCs w:val="22"/>
        </w:rPr>
        <w:t>Bordas</w:t>
      </w:r>
      <w:r w:rsidRPr="00D75C5D">
        <w:rPr>
          <w:rFonts w:ascii="Garamond" w:hAnsi="Garamond"/>
          <w:sz w:val="22"/>
          <w:szCs w:val="22"/>
        </w:rPr>
        <w:t>, Éric, « </w:t>
      </w:r>
      <w:r w:rsidRPr="00D75C5D">
        <w:rPr>
          <w:rFonts w:ascii="Garamond" w:hAnsi="Garamond"/>
          <w:i/>
          <w:iCs/>
          <w:sz w:val="22"/>
          <w:szCs w:val="22"/>
        </w:rPr>
        <w:t>Le Faiseur</w:t>
      </w:r>
      <w:r w:rsidRPr="00D75C5D">
        <w:rPr>
          <w:rFonts w:ascii="Garamond" w:hAnsi="Garamond"/>
          <w:sz w:val="22"/>
          <w:szCs w:val="22"/>
        </w:rPr>
        <w:t xml:space="preserve"> et ses mensonges », </w:t>
      </w:r>
      <w:r w:rsidRPr="00D75C5D">
        <w:rPr>
          <w:rFonts w:ascii="Garamond" w:hAnsi="Garamond"/>
          <w:i/>
          <w:iCs/>
          <w:sz w:val="22"/>
          <w:szCs w:val="22"/>
        </w:rPr>
        <w:t>in</w:t>
      </w:r>
      <w:r w:rsidRPr="00D75C5D">
        <w:rPr>
          <w:rFonts w:ascii="Garamond" w:hAnsi="Garamond"/>
          <w:sz w:val="22"/>
          <w:szCs w:val="22"/>
        </w:rPr>
        <w:t xml:space="preserve"> Éric </w:t>
      </w:r>
      <w:r w:rsidRPr="00D75C5D">
        <w:rPr>
          <w:rFonts w:ascii="Garamond" w:hAnsi="Garamond"/>
          <w:smallCaps/>
          <w:sz w:val="22"/>
          <w:szCs w:val="22"/>
        </w:rPr>
        <w:t>Bordas</w:t>
      </w:r>
      <w:r w:rsidRPr="00D75C5D">
        <w:rPr>
          <w:rFonts w:ascii="Garamond" w:hAnsi="Garamond"/>
          <w:sz w:val="22"/>
          <w:szCs w:val="22"/>
        </w:rPr>
        <w:t xml:space="preserve"> et Agathe </w:t>
      </w:r>
      <w:r w:rsidRPr="00D75C5D">
        <w:rPr>
          <w:rFonts w:ascii="Garamond" w:hAnsi="Garamond"/>
          <w:smallCaps/>
          <w:sz w:val="22"/>
          <w:szCs w:val="22"/>
        </w:rPr>
        <w:t>Novak-Lechevalier</w:t>
      </w:r>
      <w:r w:rsidRPr="00D75C5D">
        <w:rPr>
          <w:rFonts w:ascii="Garamond" w:hAnsi="Garamond"/>
          <w:sz w:val="22"/>
          <w:szCs w:val="22"/>
        </w:rPr>
        <w:t xml:space="preserve"> (dir.), </w:t>
      </w:r>
      <w:r w:rsidRPr="00D75C5D">
        <w:rPr>
          <w:rFonts w:ascii="Garamond" w:hAnsi="Garamond"/>
          <w:i/>
          <w:iCs/>
          <w:sz w:val="22"/>
          <w:szCs w:val="22"/>
        </w:rPr>
        <w:t>Le Théâtre de Balzac. Splendeurs et misères d’un parent pauvre</w:t>
      </w:r>
      <w:r w:rsidRPr="00D75C5D">
        <w:rPr>
          <w:rFonts w:ascii="Garamond" w:hAnsi="Garamond"/>
          <w:sz w:val="22"/>
          <w:szCs w:val="22"/>
        </w:rPr>
        <w:t>, Paris, Classiques Garnier, 2020, p. 205-215.</w:t>
      </w:r>
    </w:p>
    <w:p w:rsidR="00194417" w:rsidRPr="004B3D4C" w:rsidRDefault="00194417" w:rsidP="00EB53B3">
      <w:pPr>
        <w:spacing w:line="360" w:lineRule="auto"/>
        <w:rPr>
          <w:rFonts w:ascii="Garamond" w:hAnsi="Garamond"/>
          <w:sz w:val="22"/>
          <w:szCs w:val="22"/>
        </w:rPr>
      </w:pPr>
      <w:r w:rsidRPr="004B3D4C">
        <w:rPr>
          <w:rFonts w:ascii="Garamond" w:hAnsi="Garamond"/>
          <w:smallCaps/>
          <w:sz w:val="22"/>
          <w:szCs w:val="22"/>
        </w:rPr>
        <w:t>Bordas</w:t>
      </w:r>
      <w:r>
        <w:rPr>
          <w:rFonts w:ascii="Garamond" w:hAnsi="Garamond"/>
          <w:sz w:val="22"/>
          <w:szCs w:val="22"/>
        </w:rPr>
        <w:t xml:space="preserve">, Éric, « Théâtre », </w:t>
      </w:r>
      <w:r>
        <w:rPr>
          <w:rFonts w:ascii="Garamond" w:hAnsi="Garamond"/>
          <w:i/>
          <w:iCs/>
          <w:sz w:val="22"/>
          <w:szCs w:val="22"/>
        </w:rPr>
        <w:t xml:space="preserve">in </w:t>
      </w:r>
      <w:r w:rsidRPr="00D75C5D">
        <w:rPr>
          <w:rFonts w:ascii="Garamond" w:hAnsi="Garamond"/>
          <w:sz w:val="22"/>
          <w:szCs w:val="22"/>
        </w:rPr>
        <w:t xml:space="preserve">Éric </w:t>
      </w:r>
      <w:r w:rsidRPr="00D75C5D">
        <w:rPr>
          <w:rFonts w:ascii="Garamond" w:hAnsi="Garamond"/>
          <w:smallCaps/>
          <w:sz w:val="22"/>
          <w:szCs w:val="22"/>
        </w:rPr>
        <w:t>Bordas</w:t>
      </w:r>
      <w:r w:rsidRPr="00D75C5D">
        <w:rPr>
          <w:rFonts w:ascii="Garamond" w:hAnsi="Garamond"/>
          <w:sz w:val="22"/>
          <w:szCs w:val="22"/>
        </w:rPr>
        <w:t xml:space="preserve">, Pierre </w:t>
      </w:r>
      <w:r w:rsidRPr="00D75C5D">
        <w:rPr>
          <w:rFonts w:ascii="Garamond" w:hAnsi="Garamond"/>
          <w:smallCaps/>
          <w:sz w:val="22"/>
          <w:szCs w:val="22"/>
        </w:rPr>
        <w:t>Glaudes</w:t>
      </w:r>
      <w:r w:rsidRPr="00D75C5D">
        <w:rPr>
          <w:rFonts w:ascii="Garamond" w:hAnsi="Garamond"/>
          <w:sz w:val="22"/>
          <w:szCs w:val="22"/>
        </w:rPr>
        <w:t xml:space="preserve"> et Nicole </w:t>
      </w:r>
      <w:r w:rsidRPr="00D75C5D">
        <w:rPr>
          <w:rFonts w:ascii="Garamond" w:hAnsi="Garamond"/>
          <w:smallCaps/>
          <w:sz w:val="22"/>
          <w:szCs w:val="22"/>
        </w:rPr>
        <w:t>Mozet</w:t>
      </w:r>
      <w:r w:rsidRPr="00D75C5D">
        <w:rPr>
          <w:rFonts w:ascii="Garamond" w:hAnsi="Garamond"/>
          <w:sz w:val="22"/>
          <w:szCs w:val="22"/>
        </w:rPr>
        <w:t xml:space="preserve"> (dir.), </w:t>
      </w:r>
      <w:r w:rsidRPr="00D75C5D">
        <w:rPr>
          <w:rFonts w:ascii="Garamond" w:hAnsi="Garamond"/>
          <w:i/>
          <w:iCs/>
          <w:sz w:val="22"/>
          <w:szCs w:val="22"/>
        </w:rPr>
        <w:t>Dictionnaire Balzac</w:t>
      </w:r>
      <w:r w:rsidRPr="00D75C5D">
        <w:rPr>
          <w:rFonts w:ascii="Garamond" w:hAnsi="Garamond"/>
          <w:sz w:val="22"/>
          <w:szCs w:val="22"/>
        </w:rPr>
        <w:t>, Paris, Classiques Garnier, 2021,</w:t>
      </w:r>
      <w:r>
        <w:rPr>
          <w:rFonts w:ascii="Garamond" w:hAnsi="Garamond"/>
          <w:sz w:val="22"/>
          <w:szCs w:val="22"/>
        </w:rPr>
        <w:t xml:space="preserve"> t. II, p. 1275-1278.</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Charpy</w:t>
      </w:r>
      <w:r w:rsidRPr="00D75C5D">
        <w:rPr>
          <w:rFonts w:ascii="Garamond" w:hAnsi="Garamond"/>
          <w:sz w:val="22"/>
          <w:szCs w:val="22"/>
        </w:rPr>
        <w:t xml:space="preserve">, Manuel, </w:t>
      </w:r>
      <w:r w:rsidRPr="00D75C5D">
        <w:rPr>
          <w:rFonts w:ascii="Garamond" w:hAnsi="Garamond"/>
          <w:i/>
          <w:iCs/>
          <w:sz w:val="22"/>
          <w:szCs w:val="22"/>
        </w:rPr>
        <w:t>Le Théâtre des objets. Espaces privés, culture matérielle et identité bourgeoise. Paris, 1830-1914</w:t>
      </w:r>
      <w:r w:rsidRPr="00D75C5D">
        <w:rPr>
          <w:rFonts w:ascii="Garamond" w:hAnsi="Garamond"/>
          <w:sz w:val="22"/>
          <w:szCs w:val="22"/>
        </w:rPr>
        <w:t xml:space="preserve">, thèse de doctorat soutenue à l’Université François-Rabelais de Tours en 2010, sous la direction de Jean-Lucie </w:t>
      </w:r>
      <w:r w:rsidRPr="00D75C5D">
        <w:rPr>
          <w:rFonts w:ascii="Garamond" w:hAnsi="Garamond"/>
          <w:smallCaps/>
          <w:sz w:val="22"/>
          <w:szCs w:val="22"/>
        </w:rPr>
        <w:t>Pinol</w:t>
      </w:r>
      <w:r w:rsidRPr="00D75C5D">
        <w:rPr>
          <w:rFonts w:ascii="Garamond" w:hAnsi="Garamond"/>
          <w:sz w:val="22"/>
          <w:szCs w:val="22"/>
        </w:rPr>
        <w:t xml:space="preserve">. </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Couleau</w:t>
      </w:r>
      <w:r w:rsidRPr="00D75C5D">
        <w:rPr>
          <w:rFonts w:ascii="Garamond" w:hAnsi="Garamond"/>
          <w:sz w:val="22"/>
          <w:szCs w:val="22"/>
        </w:rPr>
        <w:t xml:space="preserve">, Christèle, </w:t>
      </w:r>
      <w:r w:rsidRPr="00D75C5D">
        <w:rPr>
          <w:rFonts w:ascii="Garamond" w:hAnsi="Garamond"/>
          <w:i/>
          <w:iCs/>
          <w:sz w:val="22"/>
          <w:szCs w:val="22"/>
        </w:rPr>
        <w:t>Balzac. Le Roman de l’autorité. Un discours auctorial entre sérieux et ironie</w:t>
      </w:r>
      <w:r w:rsidRPr="00D75C5D">
        <w:rPr>
          <w:rFonts w:ascii="Garamond" w:hAnsi="Garamond"/>
          <w:sz w:val="22"/>
          <w:szCs w:val="22"/>
        </w:rPr>
        <w:t>, Paris, Honoré Champion, 2007.</w:t>
      </w:r>
    </w:p>
    <w:p w:rsidR="00194417" w:rsidRPr="00D75C5D" w:rsidRDefault="00194417" w:rsidP="00EB53B3">
      <w:pPr>
        <w:spacing w:line="360" w:lineRule="auto"/>
        <w:rPr>
          <w:rFonts w:ascii="Garamond" w:hAnsi="Garamond"/>
          <w:sz w:val="22"/>
          <w:szCs w:val="22"/>
        </w:rPr>
      </w:pPr>
      <w:r w:rsidRPr="00D75C5D">
        <w:rPr>
          <w:rFonts w:ascii="Garamond" w:hAnsi="Garamond"/>
          <w:i/>
          <w:iCs/>
          <w:sz w:val="22"/>
          <w:szCs w:val="22"/>
        </w:rPr>
        <w:t>De main de maître. L’artiste et le faux</w:t>
      </w:r>
      <w:r w:rsidRPr="00D75C5D">
        <w:rPr>
          <w:rFonts w:ascii="Garamond" w:hAnsi="Garamond"/>
          <w:sz w:val="22"/>
          <w:szCs w:val="22"/>
        </w:rPr>
        <w:t>, Paris, Musée du Louvre éditions / Hazan, 2009.</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Debord</w:t>
      </w:r>
      <w:r w:rsidRPr="00D75C5D">
        <w:rPr>
          <w:rFonts w:ascii="Garamond" w:hAnsi="Garamond"/>
          <w:sz w:val="22"/>
          <w:szCs w:val="22"/>
        </w:rPr>
        <w:t xml:space="preserve">, Guy, </w:t>
      </w:r>
      <w:r w:rsidRPr="00D75C5D">
        <w:rPr>
          <w:rFonts w:ascii="Garamond" w:hAnsi="Garamond"/>
          <w:i/>
          <w:iCs/>
          <w:sz w:val="22"/>
          <w:szCs w:val="22"/>
        </w:rPr>
        <w:t>La Société du spectacle</w:t>
      </w:r>
      <w:r w:rsidRPr="00D75C5D">
        <w:rPr>
          <w:rFonts w:ascii="Garamond" w:hAnsi="Garamond"/>
          <w:sz w:val="22"/>
          <w:szCs w:val="22"/>
        </w:rPr>
        <w:t xml:space="preserve"> [1967], Paris, Gallimard, 2018.</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Decout</w:t>
      </w:r>
      <w:r w:rsidRPr="00D75C5D">
        <w:rPr>
          <w:rFonts w:ascii="Garamond" w:hAnsi="Garamond"/>
          <w:sz w:val="22"/>
          <w:szCs w:val="22"/>
        </w:rPr>
        <w:t xml:space="preserve">, Maxime, </w:t>
      </w:r>
      <w:r w:rsidRPr="00D75C5D">
        <w:rPr>
          <w:rFonts w:ascii="Garamond" w:hAnsi="Garamond"/>
          <w:i/>
          <w:iCs/>
          <w:sz w:val="22"/>
          <w:szCs w:val="22"/>
        </w:rPr>
        <w:t>En toute mauvaise foi : sur un paradoxe littéraire</w:t>
      </w:r>
      <w:r w:rsidRPr="00D75C5D">
        <w:rPr>
          <w:rFonts w:ascii="Garamond" w:hAnsi="Garamond"/>
          <w:sz w:val="22"/>
          <w:szCs w:val="22"/>
        </w:rPr>
        <w:t>, Paris, Éditions de Minuit, 2015.</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Decout</w:t>
      </w:r>
      <w:r w:rsidRPr="00D75C5D">
        <w:rPr>
          <w:rFonts w:ascii="Garamond" w:hAnsi="Garamond"/>
          <w:sz w:val="22"/>
          <w:szCs w:val="22"/>
        </w:rPr>
        <w:t xml:space="preserve">, Maxime, </w:t>
      </w:r>
      <w:r w:rsidRPr="00D75C5D">
        <w:rPr>
          <w:rFonts w:ascii="Garamond" w:hAnsi="Garamond"/>
          <w:i/>
          <w:iCs/>
          <w:sz w:val="22"/>
          <w:szCs w:val="22"/>
        </w:rPr>
        <w:t>Pouvoirs de l’imposture</w:t>
      </w:r>
      <w:r w:rsidRPr="00D75C5D">
        <w:rPr>
          <w:rFonts w:ascii="Garamond" w:hAnsi="Garamond"/>
          <w:sz w:val="22"/>
          <w:szCs w:val="22"/>
        </w:rPr>
        <w:t>, Paris, Éditions de Minuit, 2018.</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Deleuze</w:t>
      </w:r>
      <w:r w:rsidRPr="00D75C5D">
        <w:rPr>
          <w:rFonts w:ascii="Garamond" w:hAnsi="Garamond"/>
          <w:sz w:val="22"/>
          <w:szCs w:val="22"/>
        </w:rPr>
        <w:t xml:space="preserve">, Gilles, « Puissance du faux », </w:t>
      </w:r>
      <w:r w:rsidRPr="00D75C5D">
        <w:rPr>
          <w:rFonts w:ascii="Garamond" w:hAnsi="Garamond"/>
          <w:i/>
          <w:iCs/>
          <w:sz w:val="22"/>
          <w:szCs w:val="22"/>
        </w:rPr>
        <w:t>L’Image-Temps</w:t>
      </w:r>
      <w:r w:rsidRPr="00D75C5D">
        <w:rPr>
          <w:rFonts w:ascii="Garamond" w:hAnsi="Garamond"/>
          <w:sz w:val="22"/>
          <w:szCs w:val="22"/>
        </w:rPr>
        <w:t>, Paris, Éditions de Minuit, 1985.</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Ebguy</w:t>
      </w:r>
      <w:r w:rsidRPr="00D75C5D">
        <w:rPr>
          <w:rFonts w:ascii="Garamond" w:hAnsi="Garamond"/>
          <w:sz w:val="22"/>
          <w:szCs w:val="22"/>
        </w:rPr>
        <w:t xml:space="preserve">, Jacques-David, « Pour un nouveau romanesque : la problématique esthétique du </w:t>
      </w:r>
      <w:r w:rsidRPr="00D75C5D">
        <w:rPr>
          <w:rFonts w:ascii="Garamond" w:hAnsi="Garamond"/>
          <w:i/>
          <w:iCs/>
          <w:sz w:val="22"/>
          <w:szCs w:val="22"/>
        </w:rPr>
        <w:t>Bal de Sceaux</w:t>
      </w:r>
      <w:r w:rsidRPr="00D75C5D">
        <w:rPr>
          <w:rFonts w:ascii="Garamond" w:hAnsi="Garamond"/>
          <w:sz w:val="22"/>
          <w:szCs w:val="22"/>
        </w:rPr>
        <w:t xml:space="preserve"> », </w:t>
      </w:r>
      <w:r w:rsidRPr="00D75C5D">
        <w:rPr>
          <w:rFonts w:ascii="Garamond" w:hAnsi="Garamond"/>
          <w:i/>
          <w:iCs/>
          <w:sz w:val="22"/>
          <w:szCs w:val="22"/>
        </w:rPr>
        <w:t>L’Année balzacienne</w:t>
      </w:r>
      <w:r w:rsidRPr="00D75C5D">
        <w:rPr>
          <w:rFonts w:ascii="Garamond" w:hAnsi="Garamond"/>
          <w:sz w:val="22"/>
          <w:szCs w:val="22"/>
        </w:rPr>
        <w:t>, 1999, p. 541-566.</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Eco</w:t>
      </w:r>
      <w:r w:rsidRPr="00D75C5D">
        <w:rPr>
          <w:rFonts w:ascii="Garamond" w:hAnsi="Garamond"/>
          <w:sz w:val="22"/>
          <w:szCs w:val="22"/>
        </w:rPr>
        <w:t xml:space="preserve">, Umberto, </w:t>
      </w:r>
      <w:r w:rsidRPr="00D75C5D">
        <w:rPr>
          <w:rFonts w:ascii="Garamond" w:hAnsi="Garamond"/>
          <w:i/>
          <w:iCs/>
          <w:sz w:val="22"/>
          <w:szCs w:val="22"/>
        </w:rPr>
        <w:t>La Guerre du faux</w:t>
      </w:r>
      <w:r w:rsidRPr="00D75C5D">
        <w:rPr>
          <w:rFonts w:ascii="Garamond" w:hAnsi="Garamond"/>
          <w:sz w:val="22"/>
          <w:szCs w:val="22"/>
        </w:rPr>
        <w:t>, Paris, Grasset, 1985.</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Eudel</w:t>
      </w:r>
      <w:r w:rsidRPr="00D75C5D">
        <w:rPr>
          <w:rFonts w:ascii="Garamond" w:hAnsi="Garamond"/>
          <w:sz w:val="22"/>
          <w:szCs w:val="22"/>
        </w:rPr>
        <w:t xml:space="preserve">, Paul, </w:t>
      </w:r>
      <w:r w:rsidRPr="00D75C5D">
        <w:rPr>
          <w:rFonts w:ascii="Garamond" w:hAnsi="Garamond"/>
          <w:i/>
          <w:iCs/>
          <w:sz w:val="22"/>
          <w:szCs w:val="22"/>
        </w:rPr>
        <w:t>Le Truquage. Les contrefaçons dévoilées</w:t>
      </w:r>
      <w:r w:rsidRPr="00D75C5D">
        <w:rPr>
          <w:rFonts w:ascii="Garamond" w:hAnsi="Garamond"/>
          <w:sz w:val="22"/>
          <w:szCs w:val="22"/>
        </w:rPr>
        <w:t>, Paris, E. Dentu, 1884.</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Ginzburg</w:t>
      </w:r>
      <w:r w:rsidRPr="00D75C5D">
        <w:rPr>
          <w:rFonts w:ascii="Garamond" w:hAnsi="Garamond"/>
          <w:sz w:val="22"/>
          <w:szCs w:val="22"/>
        </w:rPr>
        <w:t xml:space="preserve">, Carlo, </w:t>
      </w:r>
      <w:r w:rsidRPr="00D75C5D">
        <w:rPr>
          <w:rFonts w:ascii="Garamond" w:hAnsi="Garamond"/>
          <w:i/>
          <w:iCs/>
          <w:sz w:val="22"/>
          <w:szCs w:val="22"/>
        </w:rPr>
        <w:t>Le Fil et les traces. Vrai faux fictif</w:t>
      </w:r>
      <w:r w:rsidRPr="00D75C5D">
        <w:rPr>
          <w:rFonts w:ascii="Garamond" w:hAnsi="Garamond"/>
          <w:sz w:val="22"/>
          <w:szCs w:val="22"/>
        </w:rPr>
        <w:t xml:space="preserve"> [2006], Paris, Verdier, 2010.</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Hamon</w:t>
      </w:r>
      <w:r w:rsidRPr="00D75C5D">
        <w:rPr>
          <w:rFonts w:ascii="Garamond" w:hAnsi="Garamond"/>
          <w:sz w:val="22"/>
          <w:szCs w:val="22"/>
        </w:rPr>
        <w:t>, Philippe,</w:t>
      </w:r>
      <w:r w:rsidRPr="00D75C5D">
        <w:rPr>
          <w:rFonts w:ascii="Garamond" w:hAnsi="Garamond"/>
          <w:i/>
          <w:iCs/>
          <w:sz w:val="22"/>
          <w:szCs w:val="22"/>
        </w:rPr>
        <w:t xml:space="preserve"> Puisque réalisme il y a</w:t>
      </w:r>
      <w:r w:rsidRPr="00D75C5D">
        <w:rPr>
          <w:rFonts w:ascii="Garamond" w:hAnsi="Garamond"/>
          <w:sz w:val="22"/>
          <w:szCs w:val="22"/>
        </w:rPr>
        <w:t>, Paris, La Baconnière, 2015.</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Hamon</w:t>
      </w:r>
      <w:r w:rsidRPr="00D75C5D">
        <w:rPr>
          <w:rFonts w:ascii="Garamond" w:hAnsi="Garamond"/>
          <w:sz w:val="22"/>
          <w:szCs w:val="22"/>
        </w:rPr>
        <w:t xml:space="preserve">, Philippe, « Le roman vrai à l’âge de l’ersatz », </w:t>
      </w:r>
      <w:r w:rsidRPr="00D75C5D">
        <w:rPr>
          <w:rFonts w:ascii="Garamond" w:hAnsi="Garamond"/>
          <w:i/>
          <w:iCs/>
          <w:sz w:val="22"/>
          <w:szCs w:val="22"/>
        </w:rPr>
        <w:t>Poétique</w:t>
      </w:r>
      <w:r w:rsidRPr="00D75C5D">
        <w:rPr>
          <w:rFonts w:ascii="Garamond" w:hAnsi="Garamond"/>
          <w:sz w:val="22"/>
          <w:szCs w:val="22"/>
        </w:rPr>
        <w:t>, n° 182, 2017/2, p. 147-153.</w:t>
      </w:r>
    </w:p>
    <w:p w:rsidR="00194417" w:rsidRDefault="00194417" w:rsidP="00EB53B3">
      <w:pPr>
        <w:spacing w:line="360" w:lineRule="auto"/>
        <w:rPr>
          <w:rFonts w:ascii="Garamond" w:hAnsi="Garamond"/>
          <w:sz w:val="22"/>
          <w:szCs w:val="22"/>
        </w:rPr>
      </w:pPr>
      <w:r w:rsidRPr="00D75C5D">
        <w:rPr>
          <w:rFonts w:ascii="Garamond" w:hAnsi="Garamond"/>
          <w:smallCaps/>
          <w:sz w:val="22"/>
          <w:szCs w:val="22"/>
        </w:rPr>
        <w:t>Huynh</w:t>
      </w:r>
      <w:r w:rsidRPr="00D75C5D">
        <w:rPr>
          <w:rFonts w:ascii="Garamond" w:hAnsi="Garamond"/>
          <w:sz w:val="22"/>
          <w:szCs w:val="22"/>
        </w:rPr>
        <w:t xml:space="preserve">, Kathia, « Double fin et scandale moral dans quatre </w:t>
      </w:r>
      <w:r w:rsidRPr="00D75C5D">
        <w:rPr>
          <w:rFonts w:ascii="Garamond" w:hAnsi="Garamond"/>
          <w:i/>
          <w:iCs/>
          <w:sz w:val="22"/>
          <w:szCs w:val="22"/>
        </w:rPr>
        <w:t>Études de mœurs</w:t>
      </w:r>
      <w:r w:rsidRPr="00D75C5D">
        <w:rPr>
          <w:rFonts w:ascii="Garamond" w:hAnsi="Garamond"/>
          <w:sz w:val="22"/>
          <w:szCs w:val="22"/>
        </w:rPr>
        <w:t xml:space="preserve"> », </w:t>
      </w:r>
      <w:r w:rsidRPr="00D75C5D">
        <w:rPr>
          <w:rFonts w:ascii="Garamond" w:hAnsi="Garamond"/>
          <w:i/>
          <w:iCs/>
          <w:sz w:val="22"/>
          <w:szCs w:val="22"/>
        </w:rPr>
        <w:t>The Balzac Review</w:t>
      </w:r>
      <w:r>
        <w:rPr>
          <w:rFonts w:ascii="Garamond" w:hAnsi="Garamond"/>
          <w:i/>
          <w:iCs/>
          <w:sz w:val="22"/>
          <w:szCs w:val="22"/>
        </w:rPr>
        <w:t xml:space="preserve"> / </w:t>
      </w:r>
      <w:r w:rsidRPr="00D75C5D">
        <w:rPr>
          <w:rFonts w:ascii="Garamond" w:hAnsi="Garamond"/>
          <w:i/>
          <w:iCs/>
          <w:sz w:val="22"/>
          <w:szCs w:val="22"/>
        </w:rPr>
        <w:t>Revue Balzac</w:t>
      </w:r>
      <w:r w:rsidRPr="00D75C5D">
        <w:rPr>
          <w:rFonts w:ascii="Garamond" w:hAnsi="Garamond"/>
          <w:sz w:val="22"/>
          <w:szCs w:val="22"/>
        </w:rPr>
        <w:t>, n° 5, 2021, p. 59-78.</w:t>
      </w:r>
    </w:p>
    <w:p w:rsidR="00194417" w:rsidRPr="001D4163" w:rsidRDefault="00194417" w:rsidP="00EB53B3">
      <w:pPr>
        <w:spacing w:line="360" w:lineRule="auto"/>
        <w:rPr>
          <w:rFonts w:ascii="Garamond" w:hAnsi="Garamond"/>
          <w:sz w:val="22"/>
          <w:szCs w:val="22"/>
        </w:rPr>
      </w:pPr>
      <w:r w:rsidRPr="001D4163">
        <w:rPr>
          <w:rFonts w:ascii="Garamond" w:hAnsi="Garamond"/>
          <w:smallCaps/>
          <w:sz w:val="22"/>
          <w:szCs w:val="22"/>
        </w:rPr>
        <w:t>Jeandillou</w:t>
      </w:r>
      <w:r>
        <w:rPr>
          <w:rFonts w:ascii="Garamond" w:hAnsi="Garamond"/>
          <w:sz w:val="22"/>
          <w:szCs w:val="22"/>
        </w:rPr>
        <w:t xml:space="preserve">, Jean-François, </w:t>
      </w:r>
      <w:r>
        <w:rPr>
          <w:rFonts w:ascii="Garamond" w:hAnsi="Garamond"/>
          <w:i/>
          <w:iCs/>
          <w:sz w:val="22"/>
          <w:szCs w:val="22"/>
        </w:rPr>
        <w:t>Esthétique de la mystification : tactique et stratégie littéraire</w:t>
      </w:r>
      <w:r>
        <w:rPr>
          <w:rFonts w:ascii="Garamond" w:hAnsi="Garamond"/>
          <w:sz w:val="22"/>
          <w:szCs w:val="22"/>
        </w:rPr>
        <w:t>, Paris, Éditions de Minuit, 1994.</w:t>
      </w:r>
    </w:p>
    <w:p w:rsidR="00194417" w:rsidRPr="00D75C5D" w:rsidRDefault="00194417" w:rsidP="00EB53B3">
      <w:pPr>
        <w:spacing w:line="360" w:lineRule="auto"/>
        <w:rPr>
          <w:rFonts w:ascii="Garamond" w:hAnsi="Garamond"/>
          <w:i/>
          <w:iCs/>
          <w:sz w:val="22"/>
          <w:szCs w:val="22"/>
        </w:rPr>
      </w:pPr>
      <w:r w:rsidRPr="00D75C5D">
        <w:rPr>
          <w:rFonts w:ascii="Garamond" w:hAnsi="Garamond"/>
          <w:smallCaps/>
          <w:sz w:val="22"/>
          <w:szCs w:val="22"/>
        </w:rPr>
        <w:t>Kalifa</w:t>
      </w:r>
      <w:r w:rsidRPr="00D75C5D">
        <w:rPr>
          <w:rFonts w:ascii="Garamond" w:hAnsi="Garamond"/>
          <w:sz w:val="22"/>
          <w:szCs w:val="22"/>
        </w:rPr>
        <w:t xml:space="preserve">, Dominique, </w:t>
      </w:r>
      <w:r w:rsidRPr="00D75C5D">
        <w:rPr>
          <w:rFonts w:ascii="Garamond" w:hAnsi="Garamond"/>
          <w:smallCaps/>
          <w:sz w:val="22"/>
          <w:szCs w:val="22"/>
        </w:rPr>
        <w:t>Régnier</w:t>
      </w:r>
      <w:r w:rsidRPr="00D75C5D">
        <w:rPr>
          <w:rFonts w:ascii="Garamond" w:hAnsi="Garamond"/>
          <w:sz w:val="22"/>
          <w:szCs w:val="22"/>
        </w:rPr>
        <w:t xml:space="preserve">, Philippe, </w:t>
      </w:r>
      <w:r w:rsidRPr="00D75C5D">
        <w:rPr>
          <w:rFonts w:ascii="Garamond" w:hAnsi="Garamond"/>
          <w:smallCaps/>
          <w:sz w:val="22"/>
          <w:szCs w:val="22"/>
        </w:rPr>
        <w:t>Thérenty</w:t>
      </w:r>
      <w:r w:rsidRPr="00D75C5D">
        <w:rPr>
          <w:rFonts w:ascii="Garamond" w:hAnsi="Garamond"/>
          <w:sz w:val="22"/>
          <w:szCs w:val="22"/>
        </w:rPr>
        <w:t xml:space="preserve">, Marie-Ève et </w:t>
      </w:r>
      <w:r w:rsidRPr="00D75C5D">
        <w:rPr>
          <w:rFonts w:ascii="Garamond" w:hAnsi="Garamond"/>
          <w:smallCaps/>
          <w:sz w:val="22"/>
          <w:szCs w:val="22"/>
        </w:rPr>
        <w:t>Vaillant</w:t>
      </w:r>
      <w:r w:rsidRPr="00D75C5D">
        <w:rPr>
          <w:rFonts w:ascii="Garamond" w:hAnsi="Garamond"/>
          <w:sz w:val="22"/>
          <w:szCs w:val="22"/>
        </w:rPr>
        <w:t xml:space="preserve">, Alain, </w:t>
      </w:r>
      <w:r w:rsidRPr="00D75C5D">
        <w:rPr>
          <w:rFonts w:ascii="Garamond" w:hAnsi="Garamond"/>
          <w:i/>
          <w:iCs/>
          <w:sz w:val="22"/>
          <w:szCs w:val="22"/>
        </w:rPr>
        <w:t>La Civilisation du journal. Histoire culturelle et littéraire de la presse au XIXs</w:t>
      </w:r>
      <w:r w:rsidRPr="00D75C5D">
        <w:rPr>
          <w:rFonts w:ascii="Garamond" w:hAnsi="Garamond"/>
          <w:i/>
          <w:iCs/>
          <w:sz w:val="22"/>
          <w:szCs w:val="22"/>
          <w:vertAlign w:val="superscript"/>
        </w:rPr>
        <w:t>e</w:t>
      </w:r>
      <w:r w:rsidRPr="00D75C5D">
        <w:rPr>
          <w:rFonts w:ascii="Garamond" w:hAnsi="Garamond"/>
          <w:i/>
          <w:iCs/>
          <w:sz w:val="22"/>
          <w:szCs w:val="22"/>
        </w:rPr>
        <w:t xml:space="preserve"> siècle</w:t>
      </w:r>
      <w:r w:rsidRPr="00D75C5D">
        <w:rPr>
          <w:rFonts w:ascii="Garamond" w:hAnsi="Garamond"/>
          <w:sz w:val="22"/>
          <w:szCs w:val="22"/>
        </w:rPr>
        <w:t>, Paris, Nouveau Monde Éditions, 2011.</w:t>
      </w:r>
      <w:r w:rsidRPr="00D75C5D">
        <w:rPr>
          <w:rFonts w:ascii="Garamond" w:hAnsi="Garamond"/>
          <w:i/>
          <w:iCs/>
          <w:sz w:val="22"/>
          <w:szCs w:val="22"/>
        </w:rPr>
        <w:t xml:space="preserve"> </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Kekus</w:t>
      </w:r>
      <w:r w:rsidRPr="00D75C5D">
        <w:rPr>
          <w:rFonts w:ascii="Garamond" w:hAnsi="Garamond"/>
          <w:sz w:val="22"/>
          <w:szCs w:val="22"/>
        </w:rPr>
        <w:t xml:space="preserve">, Filip, « Du canard romantique : enjeux de la mystification pour la génération de 1830 », </w:t>
      </w:r>
      <w:r w:rsidRPr="00D75C5D">
        <w:rPr>
          <w:rFonts w:ascii="Garamond" w:hAnsi="Garamond"/>
          <w:i/>
          <w:iCs/>
          <w:sz w:val="22"/>
          <w:szCs w:val="22"/>
        </w:rPr>
        <w:t>Romantisme</w:t>
      </w:r>
      <w:r w:rsidRPr="00D75C5D">
        <w:rPr>
          <w:rFonts w:ascii="Garamond" w:hAnsi="Garamond"/>
          <w:sz w:val="22"/>
          <w:szCs w:val="22"/>
        </w:rPr>
        <w:t>, n° 156, 2012/2, p. 39-51.</w:t>
      </w:r>
    </w:p>
    <w:p w:rsidR="00194417" w:rsidRDefault="00194417" w:rsidP="00EB53B3">
      <w:pPr>
        <w:spacing w:line="360" w:lineRule="auto"/>
        <w:rPr>
          <w:rFonts w:ascii="Garamond" w:hAnsi="Garamond"/>
          <w:sz w:val="22"/>
          <w:szCs w:val="22"/>
        </w:rPr>
      </w:pPr>
      <w:r w:rsidRPr="00D75C5D">
        <w:rPr>
          <w:rFonts w:ascii="Garamond" w:hAnsi="Garamond"/>
          <w:smallCaps/>
          <w:sz w:val="22"/>
          <w:szCs w:val="22"/>
        </w:rPr>
        <w:t>Kurz</w:t>
      </w:r>
      <w:r w:rsidRPr="00D75C5D">
        <w:rPr>
          <w:rFonts w:ascii="Garamond" w:hAnsi="Garamond"/>
          <w:sz w:val="22"/>
          <w:szCs w:val="22"/>
        </w:rPr>
        <w:t xml:space="preserve">, Otto, </w:t>
      </w:r>
      <w:r w:rsidRPr="00D75C5D">
        <w:rPr>
          <w:rFonts w:ascii="Garamond" w:hAnsi="Garamond"/>
          <w:i/>
          <w:iCs/>
          <w:sz w:val="22"/>
          <w:szCs w:val="22"/>
        </w:rPr>
        <w:t>Faux et faussaires</w:t>
      </w:r>
      <w:r w:rsidRPr="00D75C5D">
        <w:rPr>
          <w:rFonts w:ascii="Garamond" w:hAnsi="Garamond"/>
          <w:sz w:val="22"/>
          <w:szCs w:val="22"/>
        </w:rPr>
        <w:t xml:space="preserve"> [1948], Paris, Flammarion, 1983.</w:t>
      </w:r>
    </w:p>
    <w:p w:rsidR="00194417" w:rsidRPr="00A4480C" w:rsidRDefault="00194417" w:rsidP="00EB53B3">
      <w:pPr>
        <w:spacing w:line="360" w:lineRule="auto"/>
        <w:rPr>
          <w:rFonts w:ascii="Garamond" w:hAnsi="Garamond"/>
          <w:sz w:val="22"/>
          <w:szCs w:val="22"/>
        </w:rPr>
      </w:pPr>
      <w:r w:rsidRPr="00A4480C">
        <w:rPr>
          <w:rFonts w:ascii="Garamond" w:hAnsi="Garamond"/>
          <w:smallCaps/>
          <w:sz w:val="22"/>
          <w:szCs w:val="22"/>
        </w:rPr>
        <w:t>Labouret</w:t>
      </w:r>
      <w:r>
        <w:rPr>
          <w:rFonts w:ascii="Garamond" w:hAnsi="Garamond"/>
          <w:sz w:val="22"/>
          <w:szCs w:val="22"/>
        </w:rPr>
        <w:t xml:space="preserve">, Mireille, « De la lettre volée à l’imposture épistolaire », </w:t>
      </w:r>
      <w:r>
        <w:rPr>
          <w:rFonts w:ascii="Garamond" w:hAnsi="Garamond"/>
          <w:i/>
          <w:iCs/>
          <w:sz w:val="22"/>
          <w:szCs w:val="22"/>
        </w:rPr>
        <w:t>L’Année balzacienne</w:t>
      </w:r>
      <w:r>
        <w:rPr>
          <w:rFonts w:ascii="Garamond" w:hAnsi="Garamond"/>
          <w:sz w:val="22"/>
          <w:szCs w:val="22"/>
        </w:rPr>
        <w:t>, 2010, p. 59-78.</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Lelevé</w:t>
      </w:r>
      <w:r w:rsidRPr="00D75C5D">
        <w:rPr>
          <w:rFonts w:ascii="Garamond" w:hAnsi="Garamond"/>
          <w:sz w:val="22"/>
          <w:szCs w:val="22"/>
        </w:rPr>
        <w:t xml:space="preserve">, Loïse, </w:t>
      </w:r>
      <w:r w:rsidRPr="00D75C5D">
        <w:rPr>
          <w:rFonts w:ascii="Garamond" w:hAnsi="Garamond"/>
          <w:i/>
          <w:iCs/>
          <w:sz w:val="22"/>
          <w:szCs w:val="22"/>
        </w:rPr>
        <w:t>« Feindre de croire aux balivernes. Faux et faussaires dans le roman européen contemporain, de la postmodernité à l’ère de la post-vérité</w:t>
      </w:r>
      <w:r w:rsidRPr="00D75C5D">
        <w:rPr>
          <w:rFonts w:ascii="Garamond" w:hAnsi="Garamond"/>
          <w:sz w:val="22"/>
          <w:szCs w:val="22"/>
        </w:rPr>
        <w:t xml:space="preserve">, thèse de doctorat soutenue le 9 décembre 2022 à l’Université Rennes 2 sous la direction d’Emmanuel </w:t>
      </w:r>
      <w:r w:rsidRPr="00D75C5D">
        <w:rPr>
          <w:rFonts w:ascii="Garamond" w:hAnsi="Garamond"/>
          <w:smallCaps/>
          <w:sz w:val="22"/>
          <w:szCs w:val="22"/>
        </w:rPr>
        <w:t>Bouju</w:t>
      </w:r>
      <w:r w:rsidRPr="00D75C5D">
        <w:rPr>
          <w:rFonts w:ascii="Garamond" w:hAnsi="Garamond"/>
          <w:sz w:val="22"/>
          <w:szCs w:val="22"/>
        </w:rPr>
        <w:t>.</w:t>
      </w:r>
    </w:p>
    <w:p w:rsidR="00194417" w:rsidRPr="00633D86" w:rsidRDefault="00194417" w:rsidP="00EB53B3">
      <w:pPr>
        <w:spacing w:line="360" w:lineRule="auto"/>
        <w:rPr>
          <w:rFonts w:ascii="Garamond" w:hAnsi="Garamond"/>
          <w:sz w:val="22"/>
          <w:szCs w:val="22"/>
          <w:lang w:val="en-US"/>
        </w:rPr>
      </w:pPr>
      <w:r w:rsidRPr="00633D86">
        <w:rPr>
          <w:rFonts w:ascii="Garamond" w:hAnsi="Garamond"/>
          <w:smallCaps/>
          <w:sz w:val="22"/>
          <w:szCs w:val="22"/>
          <w:lang w:val="en-US"/>
        </w:rPr>
        <w:t>Lenain</w:t>
      </w:r>
      <w:r w:rsidRPr="00633D86">
        <w:rPr>
          <w:rFonts w:ascii="Garamond" w:hAnsi="Garamond"/>
          <w:sz w:val="22"/>
          <w:szCs w:val="22"/>
          <w:lang w:val="en-US"/>
        </w:rPr>
        <w:t xml:space="preserve">, Thierry, </w:t>
      </w:r>
      <w:r w:rsidRPr="00633D86">
        <w:rPr>
          <w:rFonts w:ascii="Garamond" w:hAnsi="Garamond"/>
          <w:i/>
          <w:iCs/>
          <w:sz w:val="22"/>
          <w:szCs w:val="22"/>
          <w:lang w:val="en-US"/>
        </w:rPr>
        <w:t>Art Forgery: the History of a Modern Obsession</w:t>
      </w:r>
      <w:r w:rsidRPr="00633D86">
        <w:rPr>
          <w:rFonts w:ascii="Garamond" w:hAnsi="Garamond"/>
          <w:sz w:val="22"/>
          <w:szCs w:val="22"/>
          <w:lang w:val="en-US"/>
        </w:rPr>
        <w:t>, London, Reaktion Books, 2011.</w:t>
      </w:r>
    </w:p>
    <w:p w:rsidR="00194417" w:rsidRPr="00D75C5D" w:rsidRDefault="00194417" w:rsidP="00EB53B3">
      <w:pPr>
        <w:spacing w:line="360" w:lineRule="auto"/>
        <w:rPr>
          <w:rFonts w:ascii="Garamond" w:hAnsi="Garamond"/>
          <w:smallCaps/>
          <w:sz w:val="22"/>
          <w:szCs w:val="22"/>
        </w:rPr>
      </w:pPr>
      <w:r w:rsidRPr="00D75C5D">
        <w:rPr>
          <w:rFonts w:ascii="Garamond" w:hAnsi="Garamond"/>
          <w:smallCaps/>
          <w:sz w:val="22"/>
          <w:szCs w:val="22"/>
        </w:rPr>
        <w:t>Lyon-Caen</w:t>
      </w:r>
      <w:r w:rsidRPr="00D75C5D">
        <w:rPr>
          <w:rFonts w:ascii="Garamond" w:hAnsi="Garamond"/>
          <w:sz w:val="22"/>
          <w:szCs w:val="22"/>
        </w:rPr>
        <w:t xml:space="preserve">, Boris, « Balzac et la collection », </w:t>
      </w:r>
      <w:r w:rsidRPr="00D75C5D">
        <w:rPr>
          <w:rFonts w:ascii="Garamond" w:hAnsi="Garamond"/>
          <w:i/>
          <w:iCs/>
          <w:sz w:val="22"/>
          <w:szCs w:val="22"/>
        </w:rPr>
        <w:t>L’Année balzacienne</w:t>
      </w:r>
      <w:r w:rsidRPr="00D75C5D">
        <w:rPr>
          <w:rFonts w:ascii="Garamond" w:hAnsi="Garamond"/>
          <w:sz w:val="22"/>
          <w:szCs w:val="22"/>
        </w:rPr>
        <w:t>, 2003, p. 265-284.</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Lyon-Caen</w:t>
      </w:r>
      <w:r w:rsidRPr="00D75C5D">
        <w:rPr>
          <w:rFonts w:ascii="Garamond" w:hAnsi="Garamond"/>
          <w:sz w:val="22"/>
          <w:szCs w:val="22"/>
        </w:rPr>
        <w:t xml:space="preserve">, Boris, « Le roman petit bourgeois », </w:t>
      </w:r>
      <w:r w:rsidRPr="00D75C5D">
        <w:rPr>
          <w:rFonts w:ascii="Garamond" w:hAnsi="Garamond"/>
          <w:i/>
          <w:iCs/>
          <w:sz w:val="22"/>
          <w:szCs w:val="22"/>
        </w:rPr>
        <w:t>in</w:t>
      </w:r>
      <w:r w:rsidRPr="00D75C5D">
        <w:rPr>
          <w:rFonts w:ascii="Garamond" w:hAnsi="Garamond"/>
          <w:sz w:val="22"/>
          <w:szCs w:val="22"/>
        </w:rPr>
        <w:t xml:space="preserve"> Andrea </w:t>
      </w:r>
      <w:r w:rsidRPr="00D75C5D">
        <w:rPr>
          <w:rFonts w:ascii="Garamond" w:hAnsi="Garamond"/>
          <w:smallCaps/>
          <w:sz w:val="22"/>
          <w:szCs w:val="22"/>
        </w:rPr>
        <w:t>Del Lungo</w:t>
      </w:r>
      <w:r w:rsidRPr="00D75C5D">
        <w:rPr>
          <w:rFonts w:ascii="Garamond" w:hAnsi="Garamond"/>
          <w:sz w:val="22"/>
          <w:szCs w:val="22"/>
        </w:rPr>
        <w:t xml:space="preserve"> et Pierre </w:t>
      </w:r>
      <w:r w:rsidRPr="00D75C5D">
        <w:rPr>
          <w:rFonts w:ascii="Garamond" w:hAnsi="Garamond"/>
          <w:smallCaps/>
          <w:sz w:val="22"/>
          <w:szCs w:val="22"/>
        </w:rPr>
        <w:t>Glaudes</w:t>
      </w:r>
      <w:r w:rsidRPr="00D75C5D">
        <w:rPr>
          <w:rFonts w:ascii="Garamond" w:hAnsi="Garamond"/>
          <w:sz w:val="22"/>
          <w:szCs w:val="22"/>
        </w:rPr>
        <w:t xml:space="preserve"> (dir.), </w:t>
      </w:r>
      <w:r w:rsidRPr="00D75C5D">
        <w:rPr>
          <w:rFonts w:ascii="Garamond" w:hAnsi="Garamond"/>
          <w:i/>
          <w:iCs/>
          <w:sz w:val="22"/>
          <w:szCs w:val="22"/>
        </w:rPr>
        <w:t>Balzac, l’invention de la sociologie</w:t>
      </w:r>
      <w:r w:rsidRPr="00D75C5D">
        <w:rPr>
          <w:rFonts w:ascii="Garamond" w:hAnsi="Garamond"/>
          <w:sz w:val="22"/>
          <w:szCs w:val="22"/>
        </w:rPr>
        <w:t>, Paris, Classiques Garnier, 2018, p. 119-134.</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 xml:space="preserve">Massol, </w:t>
      </w:r>
      <w:r w:rsidRPr="00D75C5D">
        <w:rPr>
          <w:rFonts w:ascii="Garamond" w:hAnsi="Garamond"/>
          <w:sz w:val="22"/>
          <w:szCs w:val="22"/>
        </w:rPr>
        <w:t xml:space="preserve">Chantal, </w:t>
      </w:r>
      <w:r w:rsidRPr="00D75C5D">
        <w:rPr>
          <w:rFonts w:ascii="Garamond" w:hAnsi="Garamond"/>
          <w:i/>
          <w:iCs/>
          <w:sz w:val="22"/>
          <w:szCs w:val="22"/>
        </w:rPr>
        <w:t>Une poétique de l’énigme. Le récit herméneutique balzacien</w:t>
      </w:r>
      <w:r w:rsidRPr="00D75C5D">
        <w:rPr>
          <w:rFonts w:ascii="Garamond" w:hAnsi="Garamond"/>
          <w:sz w:val="22"/>
          <w:szCs w:val="22"/>
        </w:rPr>
        <w:t>, Genève, Droz, 2006.</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Massol</w:t>
      </w:r>
      <w:r w:rsidRPr="00D75C5D">
        <w:rPr>
          <w:rFonts w:ascii="Garamond" w:hAnsi="Garamond"/>
          <w:sz w:val="22"/>
          <w:szCs w:val="22"/>
        </w:rPr>
        <w:t xml:space="preserve">, Chantal, « Vrai », </w:t>
      </w:r>
      <w:r w:rsidRPr="00D75C5D">
        <w:rPr>
          <w:rFonts w:ascii="Garamond" w:hAnsi="Garamond"/>
          <w:i/>
          <w:iCs/>
          <w:sz w:val="22"/>
          <w:szCs w:val="22"/>
        </w:rPr>
        <w:t>in</w:t>
      </w:r>
      <w:r w:rsidRPr="00D75C5D">
        <w:rPr>
          <w:rFonts w:ascii="Garamond" w:hAnsi="Garamond"/>
          <w:sz w:val="22"/>
          <w:szCs w:val="22"/>
        </w:rPr>
        <w:t xml:space="preserve"> Éric </w:t>
      </w:r>
      <w:r w:rsidRPr="00D75C5D">
        <w:rPr>
          <w:rFonts w:ascii="Garamond" w:hAnsi="Garamond"/>
          <w:smallCaps/>
          <w:sz w:val="22"/>
          <w:szCs w:val="22"/>
        </w:rPr>
        <w:t>Bordas</w:t>
      </w:r>
      <w:r w:rsidRPr="00D75C5D">
        <w:rPr>
          <w:rFonts w:ascii="Garamond" w:hAnsi="Garamond"/>
          <w:sz w:val="22"/>
          <w:szCs w:val="22"/>
        </w:rPr>
        <w:t xml:space="preserve">, Pierre </w:t>
      </w:r>
      <w:r w:rsidRPr="00D75C5D">
        <w:rPr>
          <w:rFonts w:ascii="Garamond" w:hAnsi="Garamond"/>
          <w:smallCaps/>
          <w:sz w:val="22"/>
          <w:szCs w:val="22"/>
        </w:rPr>
        <w:t>Glaudes</w:t>
      </w:r>
      <w:r w:rsidRPr="00D75C5D">
        <w:rPr>
          <w:rFonts w:ascii="Garamond" w:hAnsi="Garamond"/>
          <w:sz w:val="22"/>
          <w:szCs w:val="22"/>
        </w:rPr>
        <w:t xml:space="preserve"> et Nicole </w:t>
      </w:r>
      <w:r w:rsidRPr="00D75C5D">
        <w:rPr>
          <w:rFonts w:ascii="Garamond" w:hAnsi="Garamond"/>
          <w:smallCaps/>
          <w:sz w:val="22"/>
          <w:szCs w:val="22"/>
        </w:rPr>
        <w:t>Mozet</w:t>
      </w:r>
      <w:r w:rsidRPr="00D75C5D">
        <w:rPr>
          <w:rFonts w:ascii="Garamond" w:hAnsi="Garamond"/>
          <w:sz w:val="22"/>
          <w:szCs w:val="22"/>
        </w:rPr>
        <w:t xml:space="preserve"> (dir.), </w:t>
      </w:r>
      <w:r w:rsidRPr="00D75C5D">
        <w:rPr>
          <w:rFonts w:ascii="Garamond" w:hAnsi="Garamond"/>
          <w:i/>
          <w:iCs/>
          <w:sz w:val="22"/>
          <w:szCs w:val="22"/>
        </w:rPr>
        <w:t>Dictionnaire Balzac</w:t>
      </w:r>
      <w:r w:rsidRPr="00D75C5D">
        <w:rPr>
          <w:rFonts w:ascii="Garamond" w:hAnsi="Garamond"/>
          <w:sz w:val="22"/>
          <w:szCs w:val="22"/>
        </w:rPr>
        <w:t>, Paris, Classiques Garnier, 2021, t. II, 1377-1378.</w:t>
      </w:r>
    </w:p>
    <w:p w:rsidR="00194417" w:rsidRDefault="00194417" w:rsidP="00EB53B3">
      <w:pPr>
        <w:spacing w:line="360" w:lineRule="auto"/>
        <w:rPr>
          <w:rFonts w:ascii="Garamond" w:hAnsi="Garamond"/>
          <w:sz w:val="22"/>
          <w:szCs w:val="22"/>
        </w:rPr>
      </w:pPr>
      <w:r w:rsidRPr="00D75C5D">
        <w:rPr>
          <w:rFonts w:ascii="Garamond" w:hAnsi="Garamond"/>
          <w:smallCaps/>
          <w:sz w:val="22"/>
          <w:szCs w:val="22"/>
        </w:rPr>
        <w:t>Massonnaud</w:t>
      </w:r>
      <w:r w:rsidRPr="00D75C5D">
        <w:rPr>
          <w:rFonts w:ascii="Garamond" w:hAnsi="Garamond"/>
          <w:sz w:val="22"/>
          <w:szCs w:val="22"/>
        </w:rPr>
        <w:t xml:space="preserve">, Dominique, </w:t>
      </w:r>
      <w:r w:rsidRPr="00D75C5D">
        <w:rPr>
          <w:rFonts w:ascii="Garamond" w:hAnsi="Garamond"/>
          <w:i/>
          <w:iCs/>
          <w:sz w:val="22"/>
          <w:szCs w:val="22"/>
        </w:rPr>
        <w:t>Faire vrai. Balzac et l’invention de l’œuvre-monde</w:t>
      </w:r>
      <w:r w:rsidRPr="00D75C5D">
        <w:rPr>
          <w:rFonts w:ascii="Garamond" w:hAnsi="Garamond"/>
          <w:sz w:val="22"/>
          <w:szCs w:val="22"/>
        </w:rPr>
        <w:t>, Genève, Droz, 2014.</w:t>
      </w:r>
    </w:p>
    <w:p w:rsidR="00194417" w:rsidRPr="004B3D4C" w:rsidRDefault="00194417" w:rsidP="00EB53B3">
      <w:pPr>
        <w:spacing w:line="360" w:lineRule="auto"/>
        <w:rPr>
          <w:rFonts w:ascii="Garamond" w:hAnsi="Garamond"/>
          <w:sz w:val="22"/>
          <w:szCs w:val="22"/>
        </w:rPr>
      </w:pPr>
      <w:r w:rsidRPr="004B3D4C">
        <w:rPr>
          <w:rFonts w:ascii="Garamond" w:hAnsi="Garamond"/>
          <w:smallCaps/>
          <w:sz w:val="22"/>
          <w:szCs w:val="22"/>
        </w:rPr>
        <w:t>Mozet</w:t>
      </w:r>
      <w:r>
        <w:rPr>
          <w:rFonts w:ascii="Garamond" w:hAnsi="Garamond"/>
          <w:sz w:val="22"/>
          <w:szCs w:val="22"/>
        </w:rPr>
        <w:t xml:space="preserve">, Nicole, « Mensonge », </w:t>
      </w:r>
      <w:r>
        <w:rPr>
          <w:rFonts w:ascii="Garamond" w:hAnsi="Garamond"/>
          <w:i/>
          <w:iCs/>
          <w:sz w:val="22"/>
          <w:szCs w:val="22"/>
        </w:rPr>
        <w:t>in</w:t>
      </w:r>
      <w:r>
        <w:rPr>
          <w:rFonts w:ascii="Garamond" w:hAnsi="Garamond"/>
          <w:sz w:val="22"/>
          <w:szCs w:val="22"/>
        </w:rPr>
        <w:t xml:space="preserve"> </w:t>
      </w:r>
      <w:r w:rsidRPr="00D75C5D">
        <w:rPr>
          <w:rFonts w:ascii="Garamond" w:hAnsi="Garamond"/>
          <w:sz w:val="22"/>
          <w:szCs w:val="22"/>
        </w:rPr>
        <w:t xml:space="preserve">Éric </w:t>
      </w:r>
      <w:r w:rsidRPr="00D75C5D">
        <w:rPr>
          <w:rFonts w:ascii="Garamond" w:hAnsi="Garamond"/>
          <w:smallCaps/>
          <w:sz w:val="22"/>
          <w:szCs w:val="22"/>
        </w:rPr>
        <w:t>Bordas</w:t>
      </w:r>
      <w:r w:rsidRPr="00D75C5D">
        <w:rPr>
          <w:rFonts w:ascii="Garamond" w:hAnsi="Garamond"/>
          <w:sz w:val="22"/>
          <w:szCs w:val="22"/>
        </w:rPr>
        <w:t xml:space="preserve">, Pierre </w:t>
      </w:r>
      <w:r w:rsidRPr="00D75C5D">
        <w:rPr>
          <w:rFonts w:ascii="Garamond" w:hAnsi="Garamond"/>
          <w:smallCaps/>
          <w:sz w:val="22"/>
          <w:szCs w:val="22"/>
        </w:rPr>
        <w:t>Glaudes</w:t>
      </w:r>
      <w:r w:rsidRPr="00D75C5D">
        <w:rPr>
          <w:rFonts w:ascii="Garamond" w:hAnsi="Garamond"/>
          <w:sz w:val="22"/>
          <w:szCs w:val="22"/>
        </w:rPr>
        <w:t xml:space="preserve"> et Nicole </w:t>
      </w:r>
      <w:r w:rsidRPr="00D75C5D">
        <w:rPr>
          <w:rFonts w:ascii="Garamond" w:hAnsi="Garamond"/>
          <w:smallCaps/>
          <w:sz w:val="22"/>
          <w:szCs w:val="22"/>
        </w:rPr>
        <w:t>Mozet</w:t>
      </w:r>
      <w:r w:rsidRPr="00D75C5D">
        <w:rPr>
          <w:rFonts w:ascii="Garamond" w:hAnsi="Garamond"/>
          <w:sz w:val="22"/>
          <w:szCs w:val="22"/>
        </w:rPr>
        <w:t xml:space="preserve"> (dir.), </w:t>
      </w:r>
      <w:r w:rsidRPr="00D75C5D">
        <w:rPr>
          <w:rFonts w:ascii="Garamond" w:hAnsi="Garamond"/>
          <w:i/>
          <w:iCs/>
          <w:sz w:val="22"/>
          <w:szCs w:val="22"/>
        </w:rPr>
        <w:t>Dictionnaire Balzac</w:t>
      </w:r>
      <w:r w:rsidRPr="00D75C5D">
        <w:rPr>
          <w:rFonts w:ascii="Garamond" w:hAnsi="Garamond"/>
          <w:sz w:val="22"/>
          <w:szCs w:val="22"/>
        </w:rPr>
        <w:t>, Paris, Classiques Garnier, 2021,</w:t>
      </w:r>
      <w:r>
        <w:rPr>
          <w:rFonts w:ascii="Garamond" w:hAnsi="Garamond"/>
          <w:sz w:val="22"/>
          <w:szCs w:val="22"/>
        </w:rPr>
        <w:t xml:space="preserve"> t. II, p. 823-824.</w:t>
      </w:r>
    </w:p>
    <w:p w:rsidR="00194417" w:rsidRDefault="00194417" w:rsidP="00EB53B3">
      <w:pPr>
        <w:spacing w:line="360" w:lineRule="auto"/>
        <w:rPr>
          <w:rFonts w:ascii="Garamond" w:hAnsi="Garamond"/>
          <w:sz w:val="22"/>
          <w:szCs w:val="22"/>
        </w:rPr>
      </w:pPr>
      <w:r w:rsidRPr="00D75C5D">
        <w:rPr>
          <w:rFonts w:ascii="Garamond" w:hAnsi="Garamond"/>
          <w:smallCaps/>
          <w:sz w:val="22"/>
          <w:szCs w:val="22"/>
        </w:rPr>
        <w:t>Novak-Lechevalier</w:t>
      </w:r>
      <w:r w:rsidRPr="00D75C5D">
        <w:rPr>
          <w:rFonts w:ascii="Garamond" w:hAnsi="Garamond"/>
          <w:sz w:val="22"/>
          <w:szCs w:val="22"/>
        </w:rPr>
        <w:t xml:space="preserve">, Agathe, </w:t>
      </w:r>
      <w:r w:rsidRPr="00D75C5D">
        <w:rPr>
          <w:rFonts w:ascii="Garamond" w:hAnsi="Garamond"/>
          <w:i/>
          <w:iCs/>
          <w:sz w:val="22"/>
          <w:szCs w:val="22"/>
        </w:rPr>
        <w:t>La Théâtralité dans le roman. Stendhal, Balzac</w:t>
      </w:r>
      <w:r w:rsidRPr="00D75C5D">
        <w:rPr>
          <w:rFonts w:ascii="Garamond" w:hAnsi="Garamond"/>
          <w:sz w:val="22"/>
          <w:szCs w:val="22"/>
        </w:rPr>
        <w:t xml:space="preserve">, thèse de doctorat soutenue en 2007 à l’Université Sorbonne-Nouvelle, sous la direction de Dominique </w:t>
      </w:r>
      <w:r w:rsidRPr="00D75C5D">
        <w:rPr>
          <w:rFonts w:ascii="Garamond" w:hAnsi="Garamond"/>
          <w:smallCaps/>
          <w:sz w:val="22"/>
          <w:szCs w:val="22"/>
        </w:rPr>
        <w:t>Combe</w:t>
      </w:r>
      <w:r w:rsidRPr="00D75C5D">
        <w:rPr>
          <w:rFonts w:ascii="Garamond" w:hAnsi="Garamond"/>
          <w:sz w:val="22"/>
          <w:szCs w:val="22"/>
        </w:rPr>
        <w:t>.</w:t>
      </w:r>
    </w:p>
    <w:p w:rsidR="00194417" w:rsidRPr="006D2E90" w:rsidRDefault="00194417" w:rsidP="00EB53B3">
      <w:pPr>
        <w:spacing w:line="360" w:lineRule="auto"/>
        <w:rPr>
          <w:rFonts w:ascii="Garamond" w:hAnsi="Garamond"/>
          <w:smallCaps/>
          <w:sz w:val="22"/>
          <w:szCs w:val="22"/>
        </w:rPr>
      </w:pPr>
      <w:r w:rsidRPr="00D75C5D">
        <w:rPr>
          <w:rFonts w:ascii="Garamond" w:hAnsi="Garamond"/>
          <w:smallCaps/>
          <w:sz w:val="22"/>
          <w:szCs w:val="22"/>
        </w:rPr>
        <w:t>Novak-Lechevalier</w:t>
      </w:r>
      <w:r w:rsidRPr="00D75C5D">
        <w:rPr>
          <w:rFonts w:ascii="Garamond" w:hAnsi="Garamond"/>
          <w:sz w:val="22"/>
          <w:szCs w:val="22"/>
        </w:rPr>
        <w:t>, Agathe,</w:t>
      </w:r>
      <w:r>
        <w:rPr>
          <w:rFonts w:ascii="Garamond" w:hAnsi="Garamond"/>
          <w:sz w:val="22"/>
          <w:szCs w:val="22"/>
        </w:rPr>
        <w:t xml:space="preserve"> Splendeurs et misères des courtisanes </w:t>
      </w:r>
      <w:r>
        <w:rPr>
          <w:rFonts w:ascii="Garamond" w:hAnsi="Garamond"/>
          <w:i/>
          <w:iCs/>
          <w:sz w:val="22"/>
          <w:szCs w:val="22"/>
        </w:rPr>
        <w:t>d’Honoré de Balzac</w:t>
      </w:r>
      <w:r>
        <w:rPr>
          <w:rFonts w:ascii="Garamond" w:hAnsi="Garamond"/>
          <w:sz w:val="22"/>
          <w:szCs w:val="22"/>
        </w:rPr>
        <w:t>, Paris, Gallimard, 2010.</w:t>
      </w:r>
    </w:p>
    <w:p w:rsidR="00194417" w:rsidRDefault="00194417" w:rsidP="00EB53B3">
      <w:pPr>
        <w:spacing w:line="360" w:lineRule="auto"/>
        <w:rPr>
          <w:rFonts w:ascii="Garamond" w:hAnsi="Garamond"/>
          <w:sz w:val="22"/>
          <w:szCs w:val="22"/>
        </w:rPr>
      </w:pPr>
      <w:r w:rsidRPr="00D75C5D">
        <w:rPr>
          <w:rFonts w:ascii="Garamond" w:hAnsi="Garamond"/>
          <w:smallCaps/>
          <w:sz w:val="22"/>
          <w:szCs w:val="22"/>
        </w:rPr>
        <w:t>Novak-Lechevalier</w:t>
      </w:r>
      <w:r w:rsidRPr="00D75C5D">
        <w:rPr>
          <w:rFonts w:ascii="Garamond" w:hAnsi="Garamond"/>
          <w:sz w:val="22"/>
          <w:szCs w:val="22"/>
        </w:rPr>
        <w:t xml:space="preserve">, Agathe et </w:t>
      </w:r>
      <w:r w:rsidRPr="00D75C5D">
        <w:rPr>
          <w:rFonts w:ascii="Garamond" w:hAnsi="Garamond"/>
          <w:smallCaps/>
          <w:sz w:val="22"/>
          <w:szCs w:val="22"/>
        </w:rPr>
        <w:t>Wanlin</w:t>
      </w:r>
      <w:r w:rsidRPr="00D75C5D">
        <w:rPr>
          <w:rFonts w:ascii="Garamond" w:hAnsi="Garamond"/>
          <w:sz w:val="22"/>
          <w:szCs w:val="22"/>
        </w:rPr>
        <w:t>, Nicolas, « Le faux au XIX</w:t>
      </w:r>
      <w:r w:rsidRPr="00D75C5D">
        <w:rPr>
          <w:rFonts w:ascii="Garamond" w:hAnsi="Garamond"/>
          <w:sz w:val="22"/>
          <w:szCs w:val="22"/>
          <w:vertAlign w:val="superscript"/>
        </w:rPr>
        <w:t>e</w:t>
      </w:r>
      <w:r w:rsidRPr="00D75C5D">
        <w:rPr>
          <w:rFonts w:ascii="Garamond" w:hAnsi="Garamond"/>
          <w:sz w:val="22"/>
          <w:szCs w:val="22"/>
        </w:rPr>
        <w:t xml:space="preserve"> siècle. Introduction », Journée d’études de la SERD, 18 janvier 2013. En ligne : </w:t>
      </w:r>
      <w:hyperlink r:id="rId8" w:history="1">
        <w:r w:rsidRPr="00D75C5D">
          <w:rPr>
            <w:rStyle w:val="Hyperlink"/>
            <w:rFonts w:ascii="Garamond" w:hAnsi="Garamond"/>
            <w:sz w:val="22"/>
            <w:szCs w:val="22"/>
          </w:rPr>
          <w:t>https://serd.hypotheses.org/files/2017/10/1-Introduction.pdf</w:t>
        </w:r>
      </w:hyperlink>
      <w:r w:rsidRPr="00D75C5D">
        <w:rPr>
          <w:rFonts w:ascii="Garamond" w:hAnsi="Garamond"/>
          <w:sz w:val="22"/>
          <w:szCs w:val="22"/>
        </w:rPr>
        <w:t xml:space="preserve">. </w:t>
      </w:r>
    </w:p>
    <w:p w:rsidR="00194417" w:rsidRDefault="00194417" w:rsidP="00EB53B3">
      <w:pPr>
        <w:spacing w:line="360" w:lineRule="auto"/>
        <w:rPr>
          <w:rFonts w:ascii="Garamond" w:hAnsi="Garamond"/>
          <w:sz w:val="22"/>
          <w:szCs w:val="22"/>
        </w:rPr>
      </w:pPr>
      <w:r w:rsidRPr="00D75C5D">
        <w:rPr>
          <w:rFonts w:ascii="Garamond" w:hAnsi="Garamond"/>
          <w:smallCaps/>
          <w:sz w:val="22"/>
          <w:szCs w:val="22"/>
        </w:rPr>
        <w:t>Novak-Lechevalier</w:t>
      </w:r>
      <w:r w:rsidRPr="00D75C5D">
        <w:rPr>
          <w:rFonts w:ascii="Garamond" w:hAnsi="Garamond"/>
          <w:sz w:val="22"/>
          <w:szCs w:val="22"/>
        </w:rPr>
        <w:t>, Agathe,</w:t>
      </w:r>
      <w:r>
        <w:rPr>
          <w:rFonts w:ascii="Garamond" w:hAnsi="Garamond"/>
          <w:sz w:val="22"/>
          <w:szCs w:val="22"/>
        </w:rPr>
        <w:t xml:space="preserve"> « Microsociologie balzacienne. Balzac, Goffman et le théâtre du monde », </w:t>
      </w:r>
      <w:r w:rsidRPr="00D75C5D">
        <w:rPr>
          <w:rFonts w:ascii="Garamond" w:hAnsi="Garamond"/>
          <w:i/>
          <w:iCs/>
          <w:sz w:val="22"/>
          <w:szCs w:val="22"/>
        </w:rPr>
        <w:t>in</w:t>
      </w:r>
      <w:r w:rsidRPr="00D75C5D">
        <w:rPr>
          <w:rFonts w:ascii="Garamond" w:hAnsi="Garamond"/>
          <w:sz w:val="22"/>
          <w:szCs w:val="22"/>
        </w:rPr>
        <w:t xml:space="preserve"> Andrea </w:t>
      </w:r>
      <w:r w:rsidRPr="00D75C5D">
        <w:rPr>
          <w:rFonts w:ascii="Garamond" w:hAnsi="Garamond"/>
          <w:smallCaps/>
          <w:sz w:val="22"/>
          <w:szCs w:val="22"/>
        </w:rPr>
        <w:t>Del Lungo</w:t>
      </w:r>
      <w:r w:rsidRPr="00D75C5D">
        <w:rPr>
          <w:rFonts w:ascii="Garamond" w:hAnsi="Garamond"/>
          <w:sz w:val="22"/>
          <w:szCs w:val="22"/>
        </w:rPr>
        <w:t xml:space="preserve"> et Pierre </w:t>
      </w:r>
      <w:r w:rsidRPr="00D75C5D">
        <w:rPr>
          <w:rFonts w:ascii="Garamond" w:hAnsi="Garamond"/>
          <w:smallCaps/>
          <w:sz w:val="22"/>
          <w:szCs w:val="22"/>
        </w:rPr>
        <w:t>Glaudes</w:t>
      </w:r>
      <w:r w:rsidRPr="00D75C5D">
        <w:rPr>
          <w:rFonts w:ascii="Garamond" w:hAnsi="Garamond"/>
          <w:sz w:val="22"/>
          <w:szCs w:val="22"/>
        </w:rPr>
        <w:t xml:space="preserve"> (dir.), </w:t>
      </w:r>
      <w:r w:rsidRPr="00D75C5D">
        <w:rPr>
          <w:rFonts w:ascii="Garamond" w:hAnsi="Garamond"/>
          <w:i/>
          <w:iCs/>
          <w:sz w:val="22"/>
          <w:szCs w:val="22"/>
        </w:rPr>
        <w:t>Balzac, l’invention de la sociologie</w:t>
      </w:r>
      <w:r w:rsidRPr="00D75C5D">
        <w:rPr>
          <w:rFonts w:ascii="Garamond" w:hAnsi="Garamond"/>
          <w:sz w:val="22"/>
          <w:szCs w:val="22"/>
        </w:rPr>
        <w:t>, Paris, Classiques Garnier, 2018,</w:t>
      </w:r>
      <w:r>
        <w:rPr>
          <w:rFonts w:ascii="Garamond" w:hAnsi="Garamond"/>
          <w:sz w:val="22"/>
          <w:szCs w:val="22"/>
        </w:rPr>
        <w:t xml:space="preserve"> p. 301-316.</w:t>
      </w:r>
    </w:p>
    <w:p w:rsidR="00194417" w:rsidRDefault="00194417" w:rsidP="00EB53B3">
      <w:pPr>
        <w:spacing w:line="360" w:lineRule="auto"/>
        <w:rPr>
          <w:rFonts w:ascii="Garamond" w:hAnsi="Garamond"/>
          <w:sz w:val="22"/>
          <w:szCs w:val="22"/>
        </w:rPr>
      </w:pPr>
      <w:r w:rsidRPr="00D75C5D">
        <w:rPr>
          <w:rFonts w:ascii="Garamond" w:hAnsi="Garamond"/>
          <w:smallCaps/>
          <w:sz w:val="22"/>
          <w:szCs w:val="22"/>
        </w:rPr>
        <w:t>Novak-Lechevalier</w:t>
      </w:r>
      <w:r w:rsidRPr="00D75C5D">
        <w:rPr>
          <w:rFonts w:ascii="Garamond" w:hAnsi="Garamond"/>
          <w:sz w:val="22"/>
          <w:szCs w:val="22"/>
        </w:rPr>
        <w:t>, Agathe,</w:t>
      </w:r>
      <w:r>
        <w:rPr>
          <w:rFonts w:ascii="Garamond" w:hAnsi="Garamond"/>
          <w:sz w:val="22"/>
          <w:szCs w:val="22"/>
        </w:rPr>
        <w:t xml:space="preserve"> « Théâtralité », </w:t>
      </w:r>
      <w:r>
        <w:rPr>
          <w:rFonts w:ascii="Garamond" w:hAnsi="Garamond"/>
          <w:i/>
          <w:iCs/>
          <w:sz w:val="22"/>
          <w:szCs w:val="22"/>
        </w:rPr>
        <w:t>in</w:t>
      </w:r>
      <w:r>
        <w:rPr>
          <w:rFonts w:ascii="Garamond" w:hAnsi="Garamond"/>
          <w:sz w:val="22"/>
          <w:szCs w:val="22"/>
        </w:rPr>
        <w:t xml:space="preserve"> </w:t>
      </w:r>
      <w:r w:rsidRPr="00D75C5D">
        <w:rPr>
          <w:rFonts w:ascii="Garamond" w:hAnsi="Garamond"/>
          <w:sz w:val="22"/>
          <w:szCs w:val="22"/>
        </w:rPr>
        <w:t xml:space="preserve">Éric </w:t>
      </w:r>
      <w:r w:rsidRPr="00D75C5D">
        <w:rPr>
          <w:rFonts w:ascii="Garamond" w:hAnsi="Garamond"/>
          <w:smallCaps/>
          <w:sz w:val="22"/>
          <w:szCs w:val="22"/>
        </w:rPr>
        <w:t>Bordas</w:t>
      </w:r>
      <w:r w:rsidRPr="00D75C5D">
        <w:rPr>
          <w:rFonts w:ascii="Garamond" w:hAnsi="Garamond"/>
          <w:sz w:val="22"/>
          <w:szCs w:val="22"/>
        </w:rPr>
        <w:t xml:space="preserve">, Pierre </w:t>
      </w:r>
      <w:r w:rsidRPr="00D75C5D">
        <w:rPr>
          <w:rFonts w:ascii="Garamond" w:hAnsi="Garamond"/>
          <w:smallCaps/>
          <w:sz w:val="22"/>
          <w:szCs w:val="22"/>
        </w:rPr>
        <w:t>Glaudes</w:t>
      </w:r>
      <w:r w:rsidRPr="00D75C5D">
        <w:rPr>
          <w:rFonts w:ascii="Garamond" w:hAnsi="Garamond"/>
          <w:sz w:val="22"/>
          <w:szCs w:val="22"/>
        </w:rPr>
        <w:t xml:space="preserve"> et Nicole </w:t>
      </w:r>
      <w:r w:rsidRPr="00D75C5D">
        <w:rPr>
          <w:rFonts w:ascii="Garamond" w:hAnsi="Garamond"/>
          <w:smallCaps/>
          <w:sz w:val="22"/>
          <w:szCs w:val="22"/>
        </w:rPr>
        <w:t>Mozet</w:t>
      </w:r>
      <w:r w:rsidRPr="00D75C5D">
        <w:rPr>
          <w:rFonts w:ascii="Garamond" w:hAnsi="Garamond"/>
          <w:sz w:val="22"/>
          <w:szCs w:val="22"/>
        </w:rPr>
        <w:t xml:space="preserve"> (dir.), </w:t>
      </w:r>
      <w:r w:rsidRPr="00D75C5D">
        <w:rPr>
          <w:rFonts w:ascii="Garamond" w:hAnsi="Garamond"/>
          <w:i/>
          <w:iCs/>
          <w:sz w:val="22"/>
          <w:szCs w:val="22"/>
        </w:rPr>
        <w:t>Dictionnaire Balzac</w:t>
      </w:r>
      <w:r w:rsidRPr="00D75C5D">
        <w:rPr>
          <w:rFonts w:ascii="Garamond" w:hAnsi="Garamond"/>
          <w:sz w:val="22"/>
          <w:szCs w:val="22"/>
        </w:rPr>
        <w:t>, Paris, Classiques Garnier, 2021,</w:t>
      </w:r>
      <w:r>
        <w:rPr>
          <w:rFonts w:ascii="Garamond" w:hAnsi="Garamond"/>
          <w:sz w:val="22"/>
          <w:szCs w:val="22"/>
        </w:rPr>
        <w:t xml:space="preserve"> t. II, p. 1272-1275.</w:t>
      </w:r>
    </w:p>
    <w:p w:rsidR="00194417" w:rsidRPr="00993D9A" w:rsidRDefault="00194417" w:rsidP="00EB53B3">
      <w:pPr>
        <w:spacing w:line="360" w:lineRule="auto"/>
        <w:rPr>
          <w:rFonts w:ascii="Garamond" w:hAnsi="Garamond"/>
          <w:sz w:val="22"/>
          <w:szCs w:val="22"/>
        </w:rPr>
      </w:pPr>
      <w:r w:rsidRPr="00993D9A">
        <w:rPr>
          <w:rFonts w:ascii="Garamond" w:hAnsi="Garamond"/>
          <w:smallCaps/>
          <w:sz w:val="22"/>
          <w:szCs w:val="22"/>
        </w:rPr>
        <w:t>Oster</w:t>
      </w:r>
      <w:r>
        <w:rPr>
          <w:rFonts w:ascii="Garamond" w:hAnsi="Garamond"/>
          <w:sz w:val="22"/>
          <w:szCs w:val="22"/>
        </w:rPr>
        <w:t xml:space="preserve">, Daniel, présentation de </w:t>
      </w:r>
      <w:r>
        <w:rPr>
          <w:rFonts w:ascii="Garamond" w:hAnsi="Garamond"/>
          <w:i/>
          <w:iCs/>
          <w:sz w:val="22"/>
          <w:szCs w:val="22"/>
        </w:rPr>
        <w:t>Splendeurs et misères des courtisanes</w:t>
      </w:r>
      <w:r>
        <w:rPr>
          <w:rFonts w:ascii="Garamond" w:hAnsi="Garamond"/>
          <w:sz w:val="22"/>
          <w:szCs w:val="22"/>
        </w:rPr>
        <w:t>, Paris, Presses de la Renaissance, 1976, p. XI-XXXIX.</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Péraud</w:t>
      </w:r>
      <w:r w:rsidRPr="00D75C5D">
        <w:rPr>
          <w:rFonts w:ascii="Garamond" w:hAnsi="Garamond"/>
          <w:sz w:val="22"/>
          <w:szCs w:val="22"/>
        </w:rPr>
        <w:t xml:space="preserve">, Alexandre, </w:t>
      </w:r>
      <w:r w:rsidRPr="00D75C5D">
        <w:rPr>
          <w:rFonts w:ascii="Garamond" w:hAnsi="Garamond"/>
          <w:i/>
          <w:iCs/>
          <w:sz w:val="22"/>
          <w:szCs w:val="22"/>
        </w:rPr>
        <w:t>Le Crédit dans la poétique balzacienne</w:t>
      </w:r>
      <w:r w:rsidRPr="00D75C5D">
        <w:rPr>
          <w:rFonts w:ascii="Garamond" w:hAnsi="Garamond"/>
          <w:sz w:val="22"/>
          <w:szCs w:val="22"/>
        </w:rPr>
        <w:t>, Paris, Classique Garnier, 2012.</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Péraud</w:t>
      </w:r>
      <w:r w:rsidRPr="00D75C5D">
        <w:rPr>
          <w:rFonts w:ascii="Garamond" w:hAnsi="Garamond"/>
          <w:sz w:val="22"/>
          <w:szCs w:val="22"/>
        </w:rPr>
        <w:t xml:space="preserve">, Alexandre, « Faux », </w:t>
      </w:r>
      <w:r w:rsidRPr="00D75C5D">
        <w:rPr>
          <w:rFonts w:ascii="Garamond" w:hAnsi="Garamond"/>
          <w:i/>
          <w:iCs/>
          <w:sz w:val="22"/>
          <w:szCs w:val="22"/>
        </w:rPr>
        <w:t xml:space="preserve">in </w:t>
      </w:r>
      <w:r w:rsidRPr="00D75C5D">
        <w:rPr>
          <w:rFonts w:ascii="Garamond" w:hAnsi="Garamond"/>
          <w:sz w:val="22"/>
          <w:szCs w:val="22"/>
        </w:rPr>
        <w:t xml:space="preserve">Éric </w:t>
      </w:r>
      <w:r w:rsidRPr="00D75C5D">
        <w:rPr>
          <w:rFonts w:ascii="Garamond" w:hAnsi="Garamond"/>
          <w:smallCaps/>
          <w:sz w:val="22"/>
          <w:szCs w:val="22"/>
        </w:rPr>
        <w:t>Bordas</w:t>
      </w:r>
      <w:r w:rsidRPr="00D75C5D">
        <w:rPr>
          <w:rFonts w:ascii="Garamond" w:hAnsi="Garamond"/>
          <w:sz w:val="22"/>
          <w:szCs w:val="22"/>
        </w:rPr>
        <w:t xml:space="preserve">, Pierre </w:t>
      </w:r>
      <w:r w:rsidRPr="00D75C5D">
        <w:rPr>
          <w:rFonts w:ascii="Garamond" w:hAnsi="Garamond"/>
          <w:smallCaps/>
          <w:sz w:val="22"/>
          <w:szCs w:val="22"/>
        </w:rPr>
        <w:t>Glaudes</w:t>
      </w:r>
      <w:r w:rsidRPr="00D75C5D">
        <w:rPr>
          <w:rFonts w:ascii="Garamond" w:hAnsi="Garamond"/>
          <w:sz w:val="22"/>
          <w:szCs w:val="22"/>
        </w:rPr>
        <w:t xml:space="preserve"> et Nicole </w:t>
      </w:r>
      <w:r w:rsidRPr="00D75C5D">
        <w:rPr>
          <w:rFonts w:ascii="Garamond" w:hAnsi="Garamond"/>
          <w:smallCaps/>
          <w:sz w:val="22"/>
          <w:szCs w:val="22"/>
        </w:rPr>
        <w:t>Mozet</w:t>
      </w:r>
      <w:r w:rsidRPr="00D75C5D">
        <w:rPr>
          <w:rFonts w:ascii="Garamond" w:hAnsi="Garamond"/>
          <w:sz w:val="22"/>
          <w:szCs w:val="22"/>
        </w:rPr>
        <w:t xml:space="preserve"> (dir.), </w:t>
      </w:r>
      <w:r w:rsidRPr="00D75C5D">
        <w:rPr>
          <w:rFonts w:ascii="Garamond" w:hAnsi="Garamond"/>
          <w:i/>
          <w:iCs/>
          <w:sz w:val="22"/>
          <w:szCs w:val="22"/>
        </w:rPr>
        <w:t>Dictionnaire Balzac</w:t>
      </w:r>
      <w:r w:rsidRPr="00D75C5D">
        <w:rPr>
          <w:rFonts w:ascii="Garamond" w:hAnsi="Garamond"/>
          <w:sz w:val="22"/>
          <w:szCs w:val="22"/>
        </w:rPr>
        <w:t>, Paris, Classiques Garnier, 2021, t. I, p. 518-519.</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Reumaux</w:t>
      </w:r>
      <w:r w:rsidRPr="00D75C5D">
        <w:rPr>
          <w:rFonts w:ascii="Garamond" w:hAnsi="Garamond"/>
          <w:sz w:val="22"/>
          <w:szCs w:val="22"/>
        </w:rPr>
        <w:t xml:space="preserve">, François, </w:t>
      </w:r>
      <w:r w:rsidRPr="00D75C5D">
        <w:rPr>
          <w:rFonts w:ascii="Garamond" w:hAnsi="Garamond"/>
          <w:i/>
          <w:iCs/>
          <w:sz w:val="22"/>
          <w:szCs w:val="22"/>
        </w:rPr>
        <w:t>Passeports pour le vrai/le faux</w:t>
      </w:r>
      <w:r w:rsidRPr="00D75C5D">
        <w:rPr>
          <w:rFonts w:ascii="Garamond" w:hAnsi="Garamond"/>
          <w:sz w:val="22"/>
          <w:szCs w:val="22"/>
        </w:rPr>
        <w:t>, Paris, Kimé, 2005.</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Revault d’Allones</w:t>
      </w:r>
      <w:r w:rsidRPr="00D75C5D">
        <w:rPr>
          <w:rFonts w:ascii="Garamond" w:hAnsi="Garamond"/>
          <w:sz w:val="22"/>
          <w:szCs w:val="22"/>
        </w:rPr>
        <w:t xml:space="preserve">, Myriam, </w:t>
      </w:r>
      <w:r w:rsidRPr="00D75C5D">
        <w:rPr>
          <w:rFonts w:ascii="Garamond" w:hAnsi="Garamond"/>
          <w:i/>
          <w:iCs/>
          <w:sz w:val="22"/>
          <w:szCs w:val="22"/>
        </w:rPr>
        <w:t>La Faiblesse du vrai. Ce que la post-vérité fait à notre monde commun</w:t>
      </w:r>
      <w:r w:rsidRPr="00D75C5D">
        <w:rPr>
          <w:rFonts w:ascii="Garamond" w:hAnsi="Garamond"/>
          <w:sz w:val="22"/>
          <w:szCs w:val="22"/>
        </w:rPr>
        <w:t>, Paris, Seuil, 2018.</w:t>
      </w:r>
    </w:p>
    <w:p w:rsidR="00194417" w:rsidRDefault="00194417" w:rsidP="00EB53B3">
      <w:pPr>
        <w:spacing w:line="360" w:lineRule="auto"/>
        <w:rPr>
          <w:rFonts w:ascii="Garamond" w:hAnsi="Garamond"/>
          <w:sz w:val="22"/>
          <w:szCs w:val="22"/>
        </w:rPr>
      </w:pPr>
      <w:r w:rsidRPr="00633D86">
        <w:rPr>
          <w:rFonts w:ascii="Garamond" w:hAnsi="Garamond"/>
          <w:smallCaps/>
          <w:sz w:val="22"/>
          <w:szCs w:val="22"/>
          <w:lang w:val="en-US"/>
        </w:rPr>
        <w:t>Schuerewegen</w:t>
      </w:r>
      <w:r w:rsidRPr="00633D86">
        <w:rPr>
          <w:rFonts w:ascii="Garamond" w:hAnsi="Garamond"/>
          <w:sz w:val="22"/>
          <w:szCs w:val="22"/>
          <w:lang w:val="en-US"/>
        </w:rPr>
        <w:t xml:space="preserve">, Franc, « “All is false !” </w:t>
      </w:r>
      <w:r w:rsidRPr="00D75C5D">
        <w:rPr>
          <w:rFonts w:ascii="Garamond" w:hAnsi="Garamond"/>
          <w:sz w:val="22"/>
          <w:szCs w:val="22"/>
        </w:rPr>
        <w:t xml:space="preserve">(Balzac) », </w:t>
      </w:r>
      <w:r w:rsidRPr="00D75C5D">
        <w:rPr>
          <w:rFonts w:ascii="Garamond" w:hAnsi="Garamond"/>
          <w:i/>
          <w:iCs/>
          <w:sz w:val="22"/>
          <w:szCs w:val="22"/>
        </w:rPr>
        <w:t>Poétique</w:t>
      </w:r>
      <w:r w:rsidRPr="00D75C5D">
        <w:rPr>
          <w:rFonts w:ascii="Garamond" w:hAnsi="Garamond"/>
          <w:sz w:val="22"/>
          <w:szCs w:val="22"/>
        </w:rPr>
        <w:t>, n° 133, 2003/1, p. 3-13.</w:t>
      </w:r>
    </w:p>
    <w:p w:rsidR="00194417" w:rsidRPr="005F454A" w:rsidRDefault="00194417" w:rsidP="00EB53B3">
      <w:pPr>
        <w:spacing w:line="360" w:lineRule="auto"/>
        <w:rPr>
          <w:rFonts w:ascii="Garamond" w:hAnsi="Garamond"/>
          <w:i/>
          <w:iCs/>
          <w:sz w:val="22"/>
          <w:szCs w:val="22"/>
        </w:rPr>
      </w:pPr>
      <w:r w:rsidRPr="005F454A">
        <w:rPr>
          <w:rFonts w:ascii="Garamond" w:hAnsi="Garamond"/>
          <w:smallCaps/>
          <w:sz w:val="22"/>
          <w:szCs w:val="22"/>
        </w:rPr>
        <w:t>Smaniotto</w:t>
      </w:r>
      <w:r>
        <w:rPr>
          <w:rFonts w:ascii="Garamond" w:hAnsi="Garamond"/>
          <w:sz w:val="22"/>
          <w:szCs w:val="22"/>
        </w:rPr>
        <w:t xml:space="preserve">, Ada, </w:t>
      </w:r>
      <w:r>
        <w:rPr>
          <w:rFonts w:ascii="Garamond" w:hAnsi="Garamond"/>
          <w:i/>
          <w:iCs/>
          <w:sz w:val="22"/>
          <w:szCs w:val="22"/>
        </w:rPr>
        <w:t>Poétique balzacienne des noms de personnages. « Faire concurrence à l’état civil »</w:t>
      </w:r>
      <w:r>
        <w:rPr>
          <w:rFonts w:ascii="Garamond" w:hAnsi="Garamond"/>
          <w:sz w:val="22"/>
          <w:szCs w:val="22"/>
        </w:rPr>
        <w:t>, Paris, Classiques Garnier, 2020.</w:t>
      </w:r>
      <w:r>
        <w:rPr>
          <w:rFonts w:ascii="Garamond" w:hAnsi="Garamond"/>
          <w:i/>
          <w:iCs/>
          <w:sz w:val="22"/>
          <w:szCs w:val="22"/>
        </w:rPr>
        <w:t xml:space="preserve"> </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Solomon</w:t>
      </w:r>
      <w:r w:rsidRPr="00D75C5D">
        <w:rPr>
          <w:rFonts w:ascii="Garamond" w:hAnsi="Garamond"/>
          <w:sz w:val="22"/>
          <w:szCs w:val="22"/>
        </w:rPr>
        <w:t>, Nathalie, « Les faux-semblants de l’argumentation balzacienne (</w:t>
      </w:r>
      <w:r w:rsidRPr="00D75C5D">
        <w:rPr>
          <w:rFonts w:ascii="Garamond" w:hAnsi="Garamond"/>
          <w:i/>
          <w:iCs/>
          <w:sz w:val="22"/>
          <w:szCs w:val="22"/>
        </w:rPr>
        <w:t>Étude de femme</w:t>
      </w:r>
      <w:r w:rsidRPr="00D75C5D">
        <w:rPr>
          <w:rFonts w:ascii="Garamond" w:hAnsi="Garamond"/>
          <w:sz w:val="22"/>
          <w:szCs w:val="22"/>
        </w:rPr>
        <w:t xml:space="preserve">, </w:t>
      </w:r>
      <w:r w:rsidRPr="00D75C5D">
        <w:rPr>
          <w:rFonts w:ascii="Garamond" w:hAnsi="Garamond"/>
          <w:i/>
          <w:iCs/>
          <w:sz w:val="22"/>
          <w:szCs w:val="22"/>
        </w:rPr>
        <w:t>La Femme abandonnée</w:t>
      </w:r>
      <w:r w:rsidRPr="00D75C5D">
        <w:rPr>
          <w:rFonts w:ascii="Garamond" w:hAnsi="Garamond"/>
          <w:sz w:val="22"/>
          <w:szCs w:val="22"/>
        </w:rPr>
        <w:t xml:space="preserve">) », </w:t>
      </w:r>
      <w:r w:rsidRPr="00D75C5D">
        <w:rPr>
          <w:rFonts w:ascii="Garamond" w:hAnsi="Garamond"/>
          <w:i/>
          <w:iCs/>
          <w:sz w:val="22"/>
          <w:szCs w:val="22"/>
        </w:rPr>
        <w:t>in</w:t>
      </w:r>
      <w:r w:rsidRPr="00D75C5D">
        <w:rPr>
          <w:rFonts w:ascii="Garamond" w:hAnsi="Garamond"/>
          <w:sz w:val="22"/>
          <w:szCs w:val="22"/>
        </w:rPr>
        <w:t xml:space="preserve"> Gilles </w:t>
      </w:r>
      <w:r w:rsidRPr="00D75C5D">
        <w:rPr>
          <w:rFonts w:ascii="Garamond" w:hAnsi="Garamond"/>
          <w:smallCaps/>
          <w:sz w:val="22"/>
          <w:szCs w:val="22"/>
        </w:rPr>
        <w:t>Philippe (</w:t>
      </w:r>
      <w:r w:rsidRPr="00D75C5D">
        <w:rPr>
          <w:rFonts w:ascii="Garamond" w:hAnsi="Garamond"/>
          <w:sz w:val="22"/>
          <w:szCs w:val="22"/>
        </w:rPr>
        <w:t>dir</w:t>
      </w:r>
      <w:r w:rsidRPr="00D75C5D">
        <w:rPr>
          <w:rFonts w:ascii="Garamond" w:hAnsi="Garamond"/>
          <w:smallCaps/>
          <w:sz w:val="22"/>
          <w:szCs w:val="22"/>
        </w:rPr>
        <w:t>.)</w:t>
      </w:r>
      <w:r w:rsidRPr="00D75C5D">
        <w:rPr>
          <w:rFonts w:ascii="Garamond" w:hAnsi="Garamond"/>
          <w:sz w:val="22"/>
          <w:szCs w:val="22"/>
        </w:rPr>
        <w:t xml:space="preserve">, </w:t>
      </w:r>
      <w:r w:rsidRPr="00D75C5D">
        <w:rPr>
          <w:rFonts w:ascii="Garamond" w:hAnsi="Garamond"/>
          <w:i/>
          <w:iCs/>
          <w:sz w:val="22"/>
          <w:szCs w:val="22"/>
        </w:rPr>
        <w:t>Récits de la pensée. Études sur le roman et l’essai</w:t>
      </w:r>
      <w:r w:rsidRPr="00D75C5D">
        <w:rPr>
          <w:rFonts w:ascii="Garamond" w:hAnsi="Garamond"/>
          <w:sz w:val="22"/>
          <w:szCs w:val="22"/>
        </w:rPr>
        <w:t>, Paris, SÉDÈS, 2000, p. 195-202.</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Solomon</w:t>
      </w:r>
      <w:r w:rsidRPr="00D75C5D">
        <w:rPr>
          <w:rFonts w:ascii="Garamond" w:hAnsi="Garamond"/>
          <w:sz w:val="22"/>
          <w:szCs w:val="22"/>
        </w:rPr>
        <w:t xml:space="preserve">, Nathalie, « Fausses pistes et virtualités narratives : les réticences du récit chez Balzac », </w:t>
      </w:r>
      <w:r w:rsidRPr="00D75C5D">
        <w:rPr>
          <w:rFonts w:ascii="Garamond" w:hAnsi="Garamond"/>
          <w:i/>
          <w:iCs/>
          <w:sz w:val="22"/>
          <w:szCs w:val="22"/>
        </w:rPr>
        <w:t>La Licorne</w:t>
      </w:r>
      <w:r w:rsidRPr="00D75C5D">
        <w:rPr>
          <w:rFonts w:ascii="Garamond" w:hAnsi="Garamond"/>
          <w:sz w:val="22"/>
          <w:szCs w:val="22"/>
        </w:rPr>
        <w:t>, n° 68, juin 2004, PUR, p. 297-308.</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Terrasse-Riou</w:t>
      </w:r>
      <w:r w:rsidRPr="00D75C5D">
        <w:rPr>
          <w:rFonts w:ascii="Garamond" w:hAnsi="Garamond"/>
          <w:sz w:val="22"/>
          <w:szCs w:val="22"/>
        </w:rPr>
        <w:t xml:space="preserve">, Florence, </w:t>
      </w:r>
      <w:r w:rsidRPr="00D75C5D">
        <w:rPr>
          <w:rFonts w:ascii="Garamond" w:hAnsi="Garamond"/>
          <w:i/>
          <w:iCs/>
          <w:sz w:val="22"/>
          <w:szCs w:val="22"/>
        </w:rPr>
        <w:t>Balzac, le roman de la communication</w:t>
      </w:r>
      <w:r w:rsidRPr="00D75C5D">
        <w:rPr>
          <w:rFonts w:ascii="Garamond" w:hAnsi="Garamond"/>
          <w:sz w:val="22"/>
          <w:szCs w:val="22"/>
        </w:rPr>
        <w:t>, Paris, SÉDÈS, 2000.</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Thérenty</w:t>
      </w:r>
      <w:r w:rsidRPr="00D75C5D">
        <w:rPr>
          <w:rFonts w:ascii="Garamond" w:hAnsi="Garamond"/>
          <w:sz w:val="22"/>
          <w:szCs w:val="22"/>
        </w:rPr>
        <w:t xml:space="preserve">, Marie-Ève et </w:t>
      </w:r>
      <w:r w:rsidRPr="00D75C5D">
        <w:rPr>
          <w:rFonts w:ascii="Garamond" w:hAnsi="Garamond"/>
          <w:smallCaps/>
          <w:sz w:val="22"/>
          <w:szCs w:val="22"/>
        </w:rPr>
        <w:t>Vaillant</w:t>
      </w:r>
      <w:r w:rsidRPr="00D75C5D">
        <w:rPr>
          <w:rFonts w:ascii="Garamond" w:hAnsi="Garamond"/>
          <w:sz w:val="22"/>
          <w:szCs w:val="22"/>
        </w:rPr>
        <w:t xml:space="preserve">, Alain (dir.), </w:t>
      </w:r>
      <w:r w:rsidRPr="00D75C5D">
        <w:rPr>
          <w:rFonts w:ascii="Garamond" w:hAnsi="Garamond"/>
          <w:i/>
          <w:iCs/>
          <w:sz w:val="22"/>
          <w:szCs w:val="22"/>
        </w:rPr>
        <w:t xml:space="preserve">1836. L’An I de l’ère médiatique. Analyse littéraire et historique de </w:t>
      </w:r>
      <w:r w:rsidRPr="00D75C5D">
        <w:rPr>
          <w:rFonts w:ascii="Garamond" w:hAnsi="Garamond"/>
          <w:sz w:val="22"/>
          <w:szCs w:val="22"/>
        </w:rPr>
        <w:t xml:space="preserve">La Presse </w:t>
      </w:r>
      <w:r w:rsidRPr="00D75C5D">
        <w:rPr>
          <w:rFonts w:ascii="Garamond" w:hAnsi="Garamond"/>
          <w:i/>
          <w:iCs/>
          <w:sz w:val="22"/>
          <w:szCs w:val="22"/>
        </w:rPr>
        <w:t>de Girard</w:t>
      </w:r>
      <w:r w:rsidRPr="00D75C5D">
        <w:rPr>
          <w:rFonts w:ascii="Garamond" w:hAnsi="Garamond"/>
          <w:sz w:val="22"/>
          <w:szCs w:val="22"/>
        </w:rPr>
        <w:t>, Paris, Nouveau Monde Éditions, 2001.</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Thérenty</w:t>
      </w:r>
      <w:r w:rsidRPr="00D75C5D">
        <w:rPr>
          <w:rFonts w:ascii="Garamond" w:hAnsi="Garamond"/>
          <w:sz w:val="22"/>
          <w:szCs w:val="22"/>
        </w:rPr>
        <w:t xml:space="preserve">, Marie-Ève, </w:t>
      </w:r>
      <w:r w:rsidRPr="00D75C5D">
        <w:rPr>
          <w:rFonts w:ascii="Garamond" w:hAnsi="Garamond"/>
          <w:i/>
          <w:iCs/>
          <w:sz w:val="22"/>
          <w:szCs w:val="22"/>
        </w:rPr>
        <w:t>Mosaïques. Être écrivain entre presse et roman (1829-1836)</w:t>
      </w:r>
      <w:r w:rsidRPr="00D75C5D">
        <w:rPr>
          <w:rFonts w:ascii="Garamond" w:hAnsi="Garamond"/>
          <w:sz w:val="22"/>
          <w:szCs w:val="22"/>
        </w:rPr>
        <w:t>, Paris, Honoré Champion, 2003.</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Vanoncini</w:t>
      </w:r>
      <w:r w:rsidRPr="00D75C5D">
        <w:rPr>
          <w:rFonts w:ascii="Garamond" w:hAnsi="Garamond"/>
          <w:sz w:val="22"/>
          <w:szCs w:val="22"/>
        </w:rPr>
        <w:t xml:space="preserve">, André, « La dialectique du beau et du faux dans </w:t>
      </w:r>
      <w:r w:rsidRPr="00D75C5D">
        <w:rPr>
          <w:rFonts w:ascii="Garamond" w:hAnsi="Garamond"/>
          <w:i/>
          <w:iCs/>
          <w:sz w:val="22"/>
          <w:szCs w:val="22"/>
        </w:rPr>
        <w:t>Le Cousin Pons</w:t>
      </w:r>
      <w:r w:rsidRPr="00D75C5D">
        <w:rPr>
          <w:rFonts w:ascii="Garamond" w:hAnsi="Garamond"/>
          <w:sz w:val="22"/>
          <w:szCs w:val="22"/>
        </w:rPr>
        <w:t> »,</w:t>
      </w:r>
      <w:r w:rsidRPr="00D75C5D">
        <w:rPr>
          <w:rFonts w:ascii="Garamond" w:hAnsi="Garamond"/>
          <w:i/>
          <w:iCs/>
          <w:sz w:val="22"/>
          <w:szCs w:val="22"/>
        </w:rPr>
        <w:t xml:space="preserve"> L’Année balzacienne</w:t>
      </w:r>
      <w:r w:rsidRPr="00D75C5D">
        <w:rPr>
          <w:rFonts w:ascii="Garamond" w:hAnsi="Garamond"/>
          <w:sz w:val="22"/>
          <w:szCs w:val="22"/>
        </w:rPr>
        <w:t>, 2011, p. 293-305.</w:t>
      </w:r>
    </w:p>
    <w:p w:rsidR="00194417" w:rsidRPr="00D75C5D" w:rsidRDefault="00194417" w:rsidP="00EB53B3">
      <w:pPr>
        <w:spacing w:line="360" w:lineRule="auto"/>
        <w:rPr>
          <w:rFonts w:ascii="Garamond" w:hAnsi="Garamond"/>
          <w:sz w:val="22"/>
          <w:szCs w:val="22"/>
        </w:rPr>
      </w:pPr>
      <w:r w:rsidRPr="00D75C5D">
        <w:rPr>
          <w:rFonts w:ascii="Garamond" w:hAnsi="Garamond"/>
          <w:smallCaps/>
          <w:sz w:val="22"/>
          <w:szCs w:val="22"/>
        </w:rPr>
        <w:t>Wagner</w:t>
      </w:r>
      <w:r w:rsidRPr="00D75C5D">
        <w:rPr>
          <w:rFonts w:ascii="Garamond" w:hAnsi="Garamond"/>
          <w:sz w:val="22"/>
          <w:szCs w:val="22"/>
        </w:rPr>
        <w:t xml:space="preserve">, Frank, « Quand le narrateur boit(e)… (Réflexions sur le narrateur non fiable et/ou indigne de confiance) », </w:t>
      </w:r>
      <w:r w:rsidRPr="00D75C5D">
        <w:rPr>
          <w:rFonts w:ascii="Garamond" w:hAnsi="Garamond"/>
          <w:i/>
          <w:iCs/>
          <w:sz w:val="22"/>
          <w:szCs w:val="22"/>
        </w:rPr>
        <w:t>Arborescences</w:t>
      </w:r>
      <w:r w:rsidRPr="00D75C5D">
        <w:rPr>
          <w:rFonts w:ascii="Garamond" w:hAnsi="Garamond"/>
          <w:sz w:val="22"/>
          <w:szCs w:val="22"/>
        </w:rPr>
        <w:t>, n° 6, septembre 2016, p. 148-175.</w:t>
      </w:r>
    </w:p>
    <w:p w:rsidR="00194417" w:rsidRPr="00D75C5D" w:rsidRDefault="00194417" w:rsidP="00EB53B3">
      <w:pPr>
        <w:spacing w:line="276" w:lineRule="auto"/>
        <w:ind w:firstLine="284"/>
        <w:rPr>
          <w:rFonts w:ascii="Garamond" w:hAnsi="Garamond"/>
        </w:rPr>
      </w:pPr>
    </w:p>
    <w:p w:rsidR="00194417" w:rsidRPr="00D75C5D" w:rsidRDefault="00194417" w:rsidP="00EB53B3">
      <w:pPr>
        <w:rPr>
          <w:rFonts w:ascii="Garamond" w:hAnsi="Garamond"/>
        </w:rPr>
      </w:pPr>
    </w:p>
    <w:p w:rsidR="00194417" w:rsidRDefault="00194417"/>
    <w:sectPr w:rsidR="00194417" w:rsidSect="00EB53B3">
      <w:headerReference w:type="default" r:id="rId9"/>
      <w:footerReference w:type="even"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417" w:rsidRDefault="00194417" w:rsidP="00EB53B3">
      <w:r>
        <w:separator/>
      </w:r>
    </w:p>
  </w:endnote>
  <w:endnote w:type="continuationSeparator" w:id="0">
    <w:p w:rsidR="00194417" w:rsidRDefault="00194417" w:rsidP="00EB53B3">
      <w:r>
        <w:continuationSeparator/>
      </w:r>
    </w:p>
  </w:endnote>
</w:endnotes>
</file>

<file path=word/fontTable.xml><?xml version="1.0" encoding="utf-8"?>
<w:fonts xmlns:r="http://schemas.openxmlformats.org/officeDocument/2006/relationships" xmlns:w="http://schemas.openxmlformats.org/wordprocessingml/2006/main">
  <w:font w:name="Apto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ptos Display">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Corps C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417" w:rsidRDefault="00194417" w:rsidP="007D7E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94417" w:rsidRDefault="001944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417" w:rsidRDefault="00194417" w:rsidP="007D7E5E">
    <w:pPr>
      <w:pStyle w:val="Footer"/>
      <w:framePr w:wrap="none" w:vAnchor="text" w:hAnchor="margin" w:xAlign="center" w:y="1"/>
      <w:rPr>
        <w:rStyle w:val="PageNumber"/>
      </w:rPr>
    </w:pPr>
    <w:r w:rsidRPr="00A41C12">
      <w:rPr>
        <w:rStyle w:val="PageNumber"/>
        <w:rFonts w:ascii="Garamond" w:hAnsi="Garamond"/>
      </w:rPr>
      <w:fldChar w:fldCharType="begin"/>
    </w:r>
    <w:r w:rsidRPr="00A41C12">
      <w:rPr>
        <w:rStyle w:val="PageNumber"/>
        <w:rFonts w:ascii="Garamond" w:hAnsi="Garamond"/>
      </w:rPr>
      <w:instrText xml:space="preserve"> PAGE </w:instrText>
    </w:r>
    <w:r w:rsidRPr="00A41C12">
      <w:rPr>
        <w:rStyle w:val="PageNumber"/>
        <w:rFonts w:ascii="Garamond" w:hAnsi="Garamond"/>
      </w:rPr>
      <w:fldChar w:fldCharType="separate"/>
    </w:r>
    <w:r>
      <w:rPr>
        <w:rStyle w:val="PageNumber"/>
        <w:rFonts w:ascii="Garamond" w:hAnsi="Garamond"/>
        <w:noProof/>
      </w:rPr>
      <w:t>1</w:t>
    </w:r>
    <w:r w:rsidRPr="00A41C12">
      <w:rPr>
        <w:rStyle w:val="PageNumber"/>
        <w:rFonts w:ascii="Garamond" w:hAnsi="Garamond"/>
      </w:rPr>
      <w:fldChar w:fldCharType="end"/>
    </w:r>
  </w:p>
  <w:p w:rsidR="00194417" w:rsidRPr="00866FF7" w:rsidRDefault="00194417" w:rsidP="00866FF7">
    <w:pPr>
      <w:pStyle w:val="Footer"/>
      <w:rPr>
        <w:rFonts w:ascii="Garamond" w:hAnsi="Garamond" w:cs="Times New Roman (Corps 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417" w:rsidRDefault="00194417" w:rsidP="00EB53B3">
      <w:r>
        <w:separator/>
      </w:r>
    </w:p>
  </w:footnote>
  <w:footnote w:type="continuationSeparator" w:id="0">
    <w:p w:rsidR="00194417" w:rsidRDefault="00194417" w:rsidP="00EB53B3">
      <w:r>
        <w:continuationSeparator/>
      </w:r>
    </w:p>
  </w:footnote>
  <w:footnote w:id="1">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Voir Dominique </w:t>
      </w:r>
      <w:r w:rsidRPr="007557F4">
        <w:rPr>
          <w:smallCaps/>
          <w:sz w:val="20"/>
          <w:szCs w:val="20"/>
          <w:lang w:val="fr-FR"/>
        </w:rPr>
        <w:t>Massonnaud</w:t>
      </w:r>
      <w:r w:rsidRPr="007557F4">
        <w:rPr>
          <w:sz w:val="20"/>
          <w:szCs w:val="20"/>
          <w:lang w:val="fr-FR"/>
        </w:rPr>
        <w:t xml:space="preserve">, </w:t>
      </w:r>
      <w:r>
        <w:rPr>
          <w:i/>
          <w:iCs/>
          <w:sz w:val="20"/>
          <w:szCs w:val="20"/>
          <w:lang w:val="fr-FR"/>
        </w:rPr>
        <w:t>F</w:t>
      </w:r>
      <w:r w:rsidRPr="007557F4">
        <w:rPr>
          <w:i/>
          <w:iCs/>
          <w:sz w:val="20"/>
          <w:szCs w:val="20"/>
          <w:lang w:val="fr-FR"/>
        </w:rPr>
        <w:t>aire vrai. Balzac et l’invention de l’œuvre-monde</w:t>
      </w:r>
      <w:r w:rsidRPr="007557F4">
        <w:rPr>
          <w:sz w:val="20"/>
          <w:szCs w:val="20"/>
          <w:lang w:val="fr-FR"/>
        </w:rPr>
        <w:t>, Genève, Droz, 2014.</w:t>
      </w:r>
    </w:p>
  </w:footnote>
  <w:footnote w:id="2">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L’expression revient à 7 reprises dans </w:t>
      </w:r>
      <w:r w:rsidRPr="007557F4">
        <w:rPr>
          <w:i/>
          <w:iCs/>
          <w:sz w:val="20"/>
          <w:szCs w:val="20"/>
          <w:lang w:val="fr-FR"/>
        </w:rPr>
        <w:t>La Comédie humaine</w:t>
      </w:r>
      <w:r w:rsidRPr="007557F4">
        <w:rPr>
          <w:sz w:val="20"/>
          <w:szCs w:val="20"/>
          <w:lang w:val="fr-FR"/>
        </w:rPr>
        <w:t xml:space="preserve">, souvent pour faire pendant à « Tout est vrai ». </w:t>
      </w:r>
    </w:p>
  </w:footnote>
  <w:footnote w:id="3">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En ligne : </w:t>
      </w:r>
      <w:hyperlink r:id="rId1" w:history="1">
        <w:r w:rsidRPr="007557F4">
          <w:rPr>
            <w:rStyle w:val="Hyperlink"/>
            <w:sz w:val="20"/>
            <w:szCs w:val="20"/>
            <w:lang w:val="fr-FR"/>
          </w:rPr>
          <w:t>https://www.fabula.org/actualites/54778/le-faux-au-xixe-siecle.html</w:t>
        </w:r>
      </w:hyperlink>
      <w:r w:rsidRPr="007557F4">
        <w:rPr>
          <w:sz w:val="20"/>
          <w:szCs w:val="20"/>
          <w:lang w:val="fr-FR"/>
        </w:rPr>
        <w:t xml:space="preserve">. Une partie des interventions a été publiée sur le site de la SERD : </w:t>
      </w:r>
      <w:hyperlink r:id="rId2" w:history="1">
        <w:r w:rsidRPr="007557F4">
          <w:rPr>
            <w:rStyle w:val="Hyperlink"/>
            <w:sz w:val="20"/>
            <w:szCs w:val="20"/>
            <w:lang w:val="fr-FR"/>
          </w:rPr>
          <w:t>https://serd.hypotheses.org/876</w:t>
        </w:r>
      </w:hyperlink>
      <w:r w:rsidRPr="007557F4">
        <w:rPr>
          <w:sz w:val="20"/>
          <w:szCs w:val="20"/>
          <w:lang w:val="fr-FR"/>
        </w:rPr>
        <w:t xml:space="preserve">. </w:t>
      </w:r>
    </w:p>
  </w:footnote>
  <w:footnote w:id="4">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Voir Philippe </w:t>
      </w:r>
      <w:r w:rsidRPr="007557F4">
        <w:rPr>
          <w:smallCaps/>
          <w:sz w:val="20"/>
          <w:szCs w:val="20"/>
          <w:lang w:val="fr-FR"/>
        </w:rPr>
        <w:t>Hamon</w:t>
      </w:r>
      <w:r w:rsidRPr="007557F4">
        <w:rPr>
          <w:sz w:val="20"/>
          <w:szCs w:val="20"/>
          <w:lang w:val="fr-FR"/>
        </w:rPr>
        <w:t xml:space="preserve">, </w:t>
      </w:r>
      <w:r w:rsidRPr="007557F4">
        <w:rPr>
          <w:i/>
          <w:iCs/>
          <w:sz w:val="20"/>
          <w:szCs w:val="20"/>
          <w:lang w:val="fr-FR"/>
        </w:rPr>
        <w:t>Puisque réalisme il y a</w:t>
      </w:r>
      <w:r w:rsidRPr="007557F4">
        <w:rPr>
          <w:sz w:val="20"/>
          <w:szCs w:val="20"/>
          <w:lang w:val="fr-FR"/>
        </w:rPr>
        <w:t xml:space="preserve">, Paris, La Baconnière, 2015. Le texte a fait l’objet d’une publication sous le titre « Le roman vrai à l’âge de l’ersatz », </w:t>
      </w:r>
      <w:r w:rsidRPr="007557F4">
        <w:rPr>
          <w:i/>
          <w:iCs/>
          <w:sz w:val="20"/>
          <w:szCs w:val="20"/>
          <w:lang w:val="fr-FR"/>
        </w:rPr>
        <w:t>Poétique</w:t>
      </w:r>
      <w:r w:rsidRPr="007557F4">
        <w:rPr>
          <w:sz w:val="20"/>
          <w:szCs w:val="20"/>
          <w:lang w:val="fr-FR"/>
        </w:rPr>
        <w:t xml:space="preserve">, n° 182, 2017/2, p. 147-153. </w:t>
      </w:r>
    </w:p>
  </w:footnote>
  <w:footnote w:id="5">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Sa première apparition date de 2004, dans le titre d’un ouvrage de Ralph </w:t>
      </w:r>
      <w:r w:rsidRPr="007557F4">
        <w:rPr>
          <w:smallCaps/>
          <w:sz w:val="20"/>
          <w:szCs w:val="20"/>
          <w:lang w:val="fr-FR"/>
        </w:rPr>
        <w:t>Keyes</w:t>
      </w:r>
      <w:r w:rsidRPr="007557F4">
        <w:rPr>
          <w:sz w:val="20"/>
          <w:szCs w:val="20"/>
          <w:lang w:val="fr-FR"/>
        </w:rPr>
        <w:t xml:space="preserve">, </w:t>
      </w:r>
      <w:r w:rsidRPr="007557F4">
        <w:rPr>
          <w:i/>
          <w:iCs/>
          <w:sz w:val="20"/>
          <w:szCs w:val="20"/>
          <w:lang w:val="fr-FR"/>
        </w:rPr>
        <w:t>The Post-Truth Era : Dishonesty and Deception in Contemporary life.</w:t>
      </w:r>
      <w:r w:rsidRPr="007557F4">
        <w:rPr>
          <w:sz w:val="20"/>
          <w:szCs w:val="20"/>
          <w:lang w:val="fr-FR"/>
        </w:rPr>
        <w:t xml:space="preserve"> Voir Myriam </w:t>
      </w:r>
      <w:r w:rsidRPr="007557F4">
        <w:rPr>
          <w:smallCaps/>
          <w:sz w:val="20"/>
          <w:szCs w:val="20"/>
          <w:lang w:val="fr-FR"/>
        </w:rPr>
        <w:t>Revault d’Allones</w:t>
      </w:r>
      <w:r w:rsidRPr="007557F4">
        <w:rPr>
          <w:sz w:val="20"/>
          <w:szCs w:val="20"/>
          <w:lang w:val="fr-FR"/>
        </w:rPr>
        <w:t xml:space="preserve">, </w:t>
      </w:r>
      <w:r w:rsidRPr="007557F4">
        <w:rPr>
          <w:i/>
          <w:iCs/>
          <w:sz w:val="20"/>
          <w:szCs w:val="20"/>
          <w:lang w:val="fr-FR"/>
        </w:rPr>
        <w:t>La Faiblesse du vrai. Ce que la post-vérité fait à notre monde commun</w:t>
      </w:r>
      <w:r w:rsidRPr="007557F4">
        <w:rPr>
          <w:sz w:val="20"/>
          <w:szCs w:val="20"/>
          <w:lang w:val="fr-FR"/>
        </w:rPr>
        <w:t>, Paris, Seuil, 2018.</w:t>
      </w:r>
    </w:p>
  </w:footnote>
  <w:footnote w:id="6">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Ibid.</w:t>
      </w:r>
      <w:r w:rsidRPr="007557F4">
        <w:rPr>
          <w:sz w:val="20"/>
          <w:szCs w:val="20"/>
          <w:lang w:val="fr-FR"/>
        </w:rPr>
        <w:t xml:space="preserve">, p. 34. </w:t>
      </w:r>
    </w:p>
  </w:footnote>
  <w:footnote w:id="7">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Ibid.</w:t>
      </w:r>
      <w:r w:rsidRPr="007557F4">
        <w:rPr>
          <w:sz w:val="20"/>
          <w:szCs w:val="20"/>
          <w:lang w:val="fr-FR"/>
        </w:rPr>
        <w:t>, p. 11.</w:t>
      </w:r>
    </w:p>
  </w:footnote>
  <w:footnote w:id="8">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Jésus-Christ en Flandre</w:t>
      </w:r>
      <w:r w:rsidRPr="007557F4">
        <w:rPr>
          <w:sz w:val="20"/>
          <w:szCs w:val="20"/>
          <w:lang w:val="fr-FR"/>
        </w:rPr>
        <w:t>, X, 320.</w:t>
      </w:r>
    </w:p>
  </w:footnote>
  <w:footnote w:id="9">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Séraphîta</w:t>
      </w:r>
      <w:r w:rsidRPr="007557F4">
        <w:rPr>
          <w:sz w:val="20"/>
          <w:szCs w:val="20"/>
          <w:lang w:val="fr-FR"/>
        </w:rPr>
        <w:t>, XI, 844.</w:t>
      </w:r>
    </w:p>
  </w:footnote>
  <w:footnote w:id="10">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Voir l’apologie des sciences occultes dans </w:t>
      </w:r>
      <w:r w:rsidRPr="007557F4">
        <w:rPr>
          <w:i/>
          <w:iCs/>
          <w:sz w:val="20"/>
          <w:szCs w:val="20"/>
          <w:lang w:val="fr-FR"/>
        </w:rPr>
        <w:t>Le Cousin Pons</w:t>
      </w:r>
      <w:r w:rsidRPr="007557F4">
        <w:rPr>
          <w:sz w:val="20"/>
          <w:szCs w:val="20"/>
          <w:lang w:val="fr-FR"/>
        </w:rPr>
        <w:t>.</w:t>
      </w:r>
    </w:p>
  </w:footnote>
  <w:footnote w:id="11">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La Vieille Fille</w:t>
      </w:r>
      <w:r w:rsidRPr="007557F4">
        <w:rPr>
          <w:sz w:val="20"/>
          <w:szCs w:val="20"/>
          <w:lang w:val="fr-FR"/>
        </w:rPr>
        <w:t>, IV, 922-923.</w:t>
      </w:r>
    </w:p>
  </w:footnote>
  <w:footnote w:id="12">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Les Proscrits</w:t>
      </w:r>
      <w:r w:rsidRPr="007557F4">
        <w:rPr>
          <w:sz w:val="20"/>
          <w:szCs w:val="20"/>
          <w:lang w:val="fr-FR"/>
        </w:rPr>
        <w:t>, X, 541.</w:t>
      </w:r>
    </w:p>
  </w:footnote>
  <w:footnote w:id="13">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 Avant-propos », I, 13.</w:t>
      </w:r>
    </w:p>
  </w:footnote>
  <w:footnote w:id="14">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Voir Christèle </w:t>
      </w:r>
      <w:r w:rsidRPr="007557F4">
        <w:rPr>
          <w:smallCaps/>
          <w:sz w:val="20"/>
          <w:szCs w:val="20"/>
          <w:lang w:val="fr-FR"/>
        </w:rPr>
        <w:t>Couleau</w:t>
      </w:r>
      <w:r w:rsidRPr="007557F4">
        <w:rPr>
          <w:sz w:val="20"/>
          <w:szCs w:val="20"/>
          <w:lang w:val="fr-FR"/>
        </w:rPr>
        <w:t xml:space="preserve">, </w:t>
      </w:r>
      <w:r w:rsidRPr="007557F4">
        <w:rPr>
          <w:i/>
          <w:iCs/>
          <w:sz w:val="20"/>
          <w:szCs w:val="20"/>
          <w:lang w:val="fr-FR"/>
        </w:rPr>
        <w:t>Balzac. Le Roman de l’autorité. Le discours auctorial entre sérieux et ironie</w:t>
      </w:r>
      <w:r w:rsidRPr="007557F4">
        <w:rPr>
          <w:sz w:val="20"/>
          <w:szCs w:val="20"/>
          <w:lang w:val="fr-FR"/>
        </w:rPr>
        <w:t>, Paris, Honoré Champion, 2007.</w:t>
      </w:r>
    </w:p>
  </w:footnote>
  <w:footnote w:id="15">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Topinard dans </w:t>
      </w:r>
      <w:r w:rsidRPr="007557F4">
        <w:rPr>
          <w:i/>
          <w:iCs/>
          <w:sz w:val="20"/>
          <w:szCs w:val="20"/>
          <w:lang w:val="fr-FR"/>
        </w:rPr>
        <w:t>Le Cousin Pons</w:t>
      </w:r>
      <w:r w:rsidRPr="007557F4">
        <w:rPr>
          <w:sz w:val="20"/>
          <w:szCs w:val="20"/>
          <w:lang w:val="fr-FR"/>
        </w:rPr>
        <w:t xml:space="preserve">, comme le docteur Martener et Brigaut dans </w:t>
      </w:r>
      <w:r w:rsidRPr="007557F4">
        <w:rPr>
          <w:i/>
          <w:iCs/>
          <w:sz w:val="20"/>
          <w:szCs w:val="20"/>
          <w:lang w:val="fr-FR"/>
        </w:rPr>
        <w:t>Pierrette</w:t>
      </w:r>
      <w:r w:rsidRPr="007557F4">
        <w:rPr>
          <w:sz w:val="20"/>
          <w:szCs w:val="20"/>
          <w:lang w:val="fr-FR"/>
        </w:rPr>
        <w:t>, savent « l’épouvantable vérité » (IV, 162) étouffée par les Camusot d’un côté, les Vinet-Rogron de l’autre, mais sont contraints à se taire face au triomphe du mensonge.</w:t>
      </w:r>
    </w:p>
  </w:footnote>
  <w:footnote w:id="16">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Madame Firmiani</w:t>
      </w:r>
      <w:r w:rsidRPr="007557F4">
        <w:rPr>
          <w:sz w:val="20"/>
          <w:szCs w:val="20"/>
          <w:lang w:val="fr-FR"/>
        </w:rPr>
        <w:t>, II, 147.</w:t>
      </w:r>
    </w:p>
  </w:footnote>
  <w:footnote w:id="17">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Louis Lambert</w:t>
      </w:r>
      <w:r w:rsidRPr="007557F4">
        <w:rPr>
          <w:sz w:val="20"/>
          <w:szCs w:val="20"/>
          <w:lang w:val="fr-FR"/>
        </w:rPr>
        <w:t>, XI, 616.</w:t>
      </w:r>
    </w:p>
  </w:footnote>
  <w:footnote w:id="18">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Physiologie du mariage</w:t>
      </w:r>
      <w:r w:rsidRPr="007557F4">
        <w:rPr>
          <w:sz w:val="20"/>
          <w:szCs w:val="20"/>
          <w:lang w:val="fr-FR"/>
        </w:rPr>
        <w:t>, XI, 1130.</w:t>
      </w:r>
    </w:p>
  </w:footnote>
  <w:footnote w:id="19">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Massimilla Doni</w:t>
      </w:r>
      <w:r w:rsidRPr="007557F4">
        <w:rPr>
          <w:sz w:val="20"/>
          <w:szCs w:val="20"/>
          <w:lang w:val="fr-FR"/>
        </w:rPr>
        <w:t>, X, 576.</w:t>
      </w:r>
    </w:p>
  </w:footnote>
  <w:footnote w:id="20">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pacing w:val="-2"/>
          <w:szCs w:val="20"/>
          <w:lang w:val="fr-FR"/>
        </w:rPr>
        <w:footnoteRef/>
      </w:r>
      <w:r w:rsidRPr="007557F4">
        <w:rPr>
          <w:spacing w:val="-2"/>
          <w:sz w:val="20"/>
          <w:szCs w:val="20"/>
          <w:lang w:val="fr-FR"/>
        </w:rPr>
        <w:t xml:space="preserve"> Voir Agathe </w:t>
      </w:r>
      <w:r w:rsidRPr="007557F4">
        <w:rPr>
          <w:smallCaps/>
          <w:spacing w:val="-2"/>
          <w:sz w:val="20"/>
          <w:szCs w:val="20"/>
          <w:lang w:val="fr-FR"/>
        </w:rPr>
        <w:t>Novak-Lechevalier</w:t>
      </w:r>
      <w:r w:rsidRPr="007557F4">
        <w:rPr>
          <w:spacing w:val="-2"/>
          <w:sz w:val="20"/>
          <w:szCs w:val="20"/>
          <w:lang w:val="fr-FR"/>
        </w:rPr>
        <w:t xml:space="preserve"> et Nicolas </w:t>
      </w:r>
      <w:r w:rsidRPr="007557F4">
        <w:rPr>
          <w:smallCaps/>
          <w:spacing w:val="-2"/>
          <w:sz w:val="20"/>
          <w:szCs w:val="20"/>
          <w:lang w:val="fr-FR"/>
        </w:rPr>
        <w:t>Wanlin</w:t>
      </w:r>
      <w:r w:rsidRPr="007557F4">
        <w:rPr>
          <w:spacing w:val="-2"/>
          <w:sz w:val="20"/>
          <w:szCs w:val="20"/>
          <w:lang w:val="fr-FR"/>
        </w:rPr>
        <w:t>, « Le faux au XIX</w:t>
      </w:r>
      <w:r w:rsidRPr="007557F4">
        <w:rPr>
          <w:spacing w:val="-2"/>
          <w:sz w:val="20"/>
          <w:szCs w:val="20"/>
          <w:vertAlign w:val="superscript"/>
          <w:lang w:val="fr-FR"/>
        </w:rPr>
        <w:t>e</w:t>
      </w:r>
      <w:r w:rsidRPr="007557F4">
        <w:rPr>
          <w:spacing w:val="-2"/>
          <w:sz w:val="20"/>
          <w:szCs w:val="20"/>
          <w:lang w:val="fr-FR"/>
        </w:rPr>
        <w:t xml:space="preserve"> siècle. Introduction », journée d’études de la SERD (2013), p. 2-4. En ligne : </w:t>
      </w:r>
      <w:hyperlink r:id="rId3" w:history="1">
        <w:r w:rsidRPr="007557F4">
          <w:rPr>
            <w:rStyle w:val="Hyperlink"/>
            <w:spacing w:val="-2"/>
            <w:sz w:val="20"/>
            <w:szCs w:val="20"/>
            <w:lang w:val="fr-FR"/>
          </w:rPr>
          <w:t>https://serd.hypotheses.org/files/2017/10/1-Introduction.pdf</w:t>
        </w:r>
      </w:hyperlink>
      <w:r w:rsidRPr="007557F4">
        <w:rPr>
          <w:spacing w:val="-2"/>
          <w:sz w:val="20"/>
          <w:szCs w:val="20"/>
          <w:lang w:val="fr-FR"/>
        </w:rPr>
        <w:t xml:space="preserve">. </w:t>
      </w:r>
    </w:p>
  </w:footnote>
  <w:footnote w:id="21">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Illusions perdues</w:t>
      </w:r>
      <w:r w:rsidRPr="007557F4">
        <w:rPr>
          <w:sz w:val="20"/>
          <w:szCs w:val="20"/>
          <w:lang w:val="fr-FR"/>
        </w:rPr>
        <w:t>, V, 457.</w:t>
      </w:r>
    </w:p>
  </w:footnote>
  <w:footnote w:id="22">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Ibid.</w:t>
      </w:r>
    </w:p>
  </w:footnote>
  <w:footnote w:id="23">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Voir les </w:t>
      </w:r>
      <w:r w:rsidRPr="007557F4">
        <w:rPr>
          <w:i/>
          <w:iCs/>
          <w:sz w:val="20"/>
          <w:szCs w:val="20"/>
          <w:lang w:val="fr-FR"/>
        </w:rPr>
        <w:t>Petites Misères de la vie conjugale </w:t>
      </w:r>
      <w:r w:rsidRPr="007557F4">
        <w:rPr>
          <w:sz w:val="20"/>
          <w:szCs w:val="20"/>
          <w:lang w:val="fr-FR"/>
        </w:rPr>
        <w:t>: « Un homme, non un écrivain, car il y a bien des hommes dans un écrivain, un auteur donc, doit ressembler à Janus : voir en avant et en arrière, se faire rapporteur, découvrir toutes les faces d’une idée, passer alternativement dans l’âme d’Alceste et dans celle de Philinte […] » (XI, 103).</w:t>
      </w:r>
    </w:p>
  </w:footnote>
  <w:footnote w:id="24">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Physiologie du mariage</w:t>
      </w:r>
      <w:r w:rsidRPr="007557F4">
        <w:rPr>
          <w:sz w:val="20"/>
          <w:szCs w:val="20"/>
          <w:lang w:val="fr-FR"/>
        </w:rPr>
        <w:t>, XI, 982.</w:t>
      </w:r>
    </w:p>
  </w:footnote>
  <w:footnote w:id="25">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Ibid.</w:t>
      </w:r>
      <w:r w:rsidRPr="007557F4">
        <w:rPr>
          <w:sz w:val="20"/>
          <w:szCs w:val="20"/>
          <w:lang w:val="fr-FR"/>
        </w:rPr>
        <w:t>, 1019.</w:t>
      </w:r>
    </w:p>
  </w:footnote>
  <w:footnote w:id="26">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rPr>
        <w:footnoteRef/>
      </w:r>
      <w:r w:rsidRPr="00633D86">
        <w:rPr>
          <w:sz w:val="20"/>
          <w:szCs w:val="20"/>
          <w:lang w:val="fr-FR"/>
        </w:rPr>
        <w:t xml:space="preserve"> </w:t>
      </w:r>
      <w:r w:rsidRPr="007557F4">
        <w:rPr>
          <w:sz w:val="20"/>
          <w:szCs w:val="20"/>
          <w:lang w:val="fr-FR"/>
        </w:rPr>
        <w:t xml:space="preserve">Sur le lien entre bourgeoisie et faux récits de légitimation, voir Kathia </w:t>
      </w:r>
      <w:r w:rsidRPr="007557F4">
        <w:rPr>
          <w:smallCaps/>
          <w:sz w:val="20"/>
          <w:szCs w:val="20"/>
          <w:lang w:val="fr-FR"/>
        </w:rPr>
        <w:t>Huynh</w:t>
      </w:r>
      <w:r w:rsidRPr="007557F4">
        <w:rPr>
          <w:sz w:val="20"/>
          <w:szCs w:val="20"/>
          <w:lang w:val="fr-FR"/>
        </w:rPr>
        <w:t xml:space="preserve">, « Double fin et scandale morale dans quatre </w:t>
      </w:r>
      <w:r w:rsidRPr="007557F4">
        <w:rPr>
          <w:i/>
          <w:iCs/>
          <w:sz w:val="20"/>
          <w:szCs w:val="20"/>
          <w:lang w:val="fr-FR"/>
        </w:rPr>
        <w:t>Études de mœurs</w:t>
      </w:r>
      <w:r w:rsidRPr="007557F4">
        <w:rPr>
          <w:sz w:val="20"/>
          <w:szCs w:val="20"/>
          <w:lang w:val="fr-FR"/>
        </w:rPr>
        <w:t xml:space="preserve"> », </w:t>
      </w:r>
      <w:r w:rsidRPr="007557F4">
        <w:rPr>
          <w:i/>
          <w:iCs/>
          <w:sz w:val="20"/>
          <w:szCs w:val="20"/>
          <w:lang w:val="fr-FR"/>
        </w:rPr>
        <w:t>The Balzac Review / Revue Balzac</w:t>
      </w:r>
      <w:r w:rsidRPr="007557F4">
        <w:rPr>
          <w:sz w:val="20"/>
          <w:szCs w:val="20"/>
          <w:lang w:val="fr-FR"/>
        </w:rPr>
        <w:t>, n° 5, p. 59-78.</w:t>
      </w:r>
    </w:p>
  </w:footnote>
  <w:footnote w:id="27">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Voir Boris </w:t>
      </w:r>
      <w:r w:rsidRPr="007557F4">
        <w:rPr>
          <w:smallCaps/>
          <w:sz w:val="20"/>
          <w:szCs w:val="20"/>
          <w:lang w:val="fr-FR"/>
        </w:rPr>
        <w:t>Lyon-Caen</w:t>
      </w:r>
      <w:r w:rsidRPr="007557F4">
        <w:rPr>
          <w:sz w:val="20"/>
          <w:szCs w:val="20"/>
          <w:lang w:val="fr-FR"/>
        </w:rPr>
        <w:t xml:space="preserve">, « Le roman petit bourgeois », </w:t>
      </w:r>
      <w:r w:rsidRPr="007557F4">
        <w:rPr>
          <w:i/>
          <w:iCs/>
          <w:sz w:val="20"/>
          <w:szCs w:val="20"/>
          <w:lang w:val="fr-FR"/>
        </w:rPr>
        <w:t xml:space="preserve">in </w:t>
      </w:r>
      <w:r w:rsidRPr="007557F4">
        <w:rPr>
          <w:sz w:val="20"/>
          <w:szCs w:val="20"/>
          <w:lang w:val="fr-FR"/>
        </w:rPr>
        <w:t xml:space="preserve">Andrea </w:t>
      </w:r>
      <w:r w:rsidRPr="007557F4">
        <w:rPr>
          <w:smallCaps/>
          <w:sz w:val="20"/>
          <w:szCs w:val="20"/>
          <w:lang w:val="fr-FR"/>
        </w:rPr>
        <w:t>Del Lungo</w:t>
      </w:r>
      <w:r w:rsidRPr="007557F4">
        <w:rPr>
          <w:sz w:val="20"/>
          <w:szCs w:val="20"/>
          <w:lang w:val="fr-FR"/>
        </w:rPr>
        <w:t xml:space="preserve"> et Pierre </w:t>
      </w:r>
      <w:r w:rsidRPr="007557F4">
        <w:rPr>
          <w:smallCaps/>
          <w:sz w:val="20"/>
          <w:szCs w:val="20"/>
          <w:lang w:val="fr-FR"/>
        </w:rPr>
        <w:t>Glaudes</w:t>
      </w:r>
      <w:r w:rsidRPr="007557F4">
        <w:rPr>
          <w:sz w:val="20"/>
          <w:szCs w:val="20"/>
          <w:lang w:val="fr-FR"/>
        </w:rPr>
        <w:t xml:space="preserve"> (dir.), </w:t>
      </w:r>
      <w:r w:rsidRPr="007557F4">
        <w:rPr>
          <w:i/>
          <w:iCs/>
          <w:sz w:val="20"/>
          <w:szCs w:val="20"/>
          <w:lang w:val="fr-FR"/>
        </w:rPr>
        <w:t>Balzac, l’invention de la sociologie</w:t>
      </w:r>
      <w:r w:rsidRPr="007557F4">
        <w:rPr>
          <w:sz w:val="20"/>
          <w:szCs w:val="20"/>
          <w:lang w:val="fr-FR"/>
        </w:rPr>
        <w:t>, Paris, Classiques Garnier, 2018, p. 119-134.</w:t>
      </w:r>
    </w:p>
  </w:footnote>
  <w:footnote w:id="28">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La Cousine Bette</w:t>
      </w:r>
      <w:r w:rsidRPr="007557F4">
        <w:rPr>
          <w:sz w:val="20"/>
          <w:szCs w:val="20"/>
          <w:lang w:val="fr-FR"/>
        </w:rPr>
        <w:t>, VII, 97.</w:t>
      </w:r>
    </w:p>
  </w:footnote>
  <w:footnote w:id="29">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On rejoint Philippe </w:t>
      </w:r>
      <w:r w:rsidRPr="007557F4">
        <w:rPr>
          <w:smallCaps/>
          <w:sz w:val="20"/>
          <w:szCs w:val="20"/>
          <w:lang w:val="fr-FR"/>
        </w:rPr>
        <w:t>Hamon</w:t>
      </w:r>
      <w:r w:rsidRPr="007557F4">
        <w:rPr>
          <w:sz w:val="20"/>
          <w:szCs w:val="20"/>
          <w:lang w:val="fr-FR"/>
        </w:rPr>
        <w:t xml:space="preserve"> lorsqu’il estime que « le faux n’est plus un concept spéculatif, un concept “séparable” (du vrai), mais une omni-présence, une donnée brute, une composante générale du quotidien […] », « Le roman vrai à l’âge de l’ersatz », art. cit., p. 149.</w:t>
      </w:r>
    </w:p>
  </w:footnote>
  <w:footnote w:id="30">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Voir Manuel </w:t>
      </w:r>
      <w:r w:rsidRPr="007557F4">
        <w:rPr>
          <w:smallCaps/>
          <w:sz w:val="20"/>
          <w:szCs w:val="20"/>
          <w:lang w:val="fr-FR"/>
        </w:rPr>
        <w:t>Charpy</w:t>
      </w:r>
      <w:r w:rsidRPr="007557F4">
        <w:rPr>
          <w:sz w:val="20"/>
          <w:szCs w:val="20"/>
          <w:lang w:val="fr-FR"/>
        </w:rPr>
        <w:t xml:space="preserve">, </w:t>
      </w:r>
      <w:r w:rsidRPr="007557F4">
        <w:rPr>
          <w:i/>
          <w:iCs/>
          <w:sz w:val="20"/>
          <w:szCs w:val="20"/>
          <w:lang w:val="fr-FR"/>
        </w:rPr>
        <w:t>Le Théâtre des objets. Espaces privés, culturelle matérielle et identité bourgeoise. Paris, 1830-1914</w:t>
      </w:r>
      <w:r w:rsidRPr="007557F4">
        <w:rPr>
          <w:sz w:val="20"/>
          <w:szCs w:val="20"/>
          <w:lang w:val="fr-FR"/>
        </w:rPr>
        <w:t xml:space="preserve">, thèse de doctorat soutenue en 2010 à l’Université François-Rabelais (Tours), sous la direction de Jean-Luc </w:t>
      </w:r>
      <w:r w:rsidRPr="007557F4">
        <w:rPr>
          <w:smallCaps/>
          <w:sz w:val="20"/>
          <w:szCs w:val="20"/>
          <w:lang w:val="fr-FR"/>
        </w:rPr>
        <w:t>Pinol</w:t>
      </w:r>
      <w:r w:rsidRPr="007557F4">
        <w:rPr>
          <w:sz w:val="20"/>
          <w:szCs w:val="20"/>
          <w:lang w:val="fr-FR"/>
        </w:rPr>
        <w:t>.</w:t>
      </w:r>
    </w:p>
  </w:footnote>
  <w:footnote w:id="31">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La notice </w:t>
      </w:r>
      <w:r w:rsidRPr="007557F4">
        <w:rPr>
          <w:i/>
          <w:iCs/>
          <w:sz w:val="20"/>
          <w:szCs w:val="20"/>
          <w:lang w:val="fr-FR"/>
        </w:rPr>
        <w:t>faux</w:t>
      </w:r>
      <w:r w:rsidRPr="007557F4">
        <w:rPr>
          <w:sz w:val="20"/>
          <w:szCs w:val="20"/>
          <w:lang w:val="fr-FR"/>
        </w:rPr>
        <w:t xml:space="preserve"> (adjectif et substantif, employé aussi en tant qu’adverbe) compte environ 13 entrées dans la sixième édition du </w:t>
      </w:r>
      <w:r w:rsidRPr="007557F4">
        <w:rPr>
          <w:i/>
          <w:iCs/>
          <w:sz w:val="20"/>
          <w:szCs w:val="20"/>
          <w:lang w:val="fr-FR"/>
        </w:rPr>
        <w:t>Dictionnaire</w:t>
      </w:r>
      <w:r w:rsidRPr="007557F4">
        <w:rPr>
          <w:sz w:val="20"/>
          <w:szCs w:val="20"/>
          <w:lang w:val="fr-FR"/>
        </w:rPr>
        <w:t xml:space="preserve"> de l’Académie (1835), et le Littré n’en compte pas moins de 26. </w:t>
      </w:r>
    </w:p>
  </w:footnote>
  <w:footnote w:id="32">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On se montrera attentif aux « gestes faux » (XII, 285), aux « faux pas » (XII, 289), aux « mouvements faux » (XII, 297), comme celui du ventre obèse, qui distinguent l’homme de l’animal, chez qui « rien n’est faux » (XII, 296).</w:t>
      </w:r>
    </w:p>
  </w:footnote>
  <w:footnote w:id="33">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Voir Agathe </w:t>
      </w:r>
      <w:r w:rsidRPr="007557F4">
        <w:rPr>
          <w:smallCaps/>
          <w:sz w:val="20"/>
          <w:szCs w:val="20"/>
          <w:lang w:val="fr-FR"/>
        </w:rPr>
        <w:t>Novak-Lechevalier</w:t>
      </w:r>
      <w:r w:rsidRPr="007557F4">
        <w:rPr>
          <w:sz w:val="20"/>
          <w:szCs w:val="20"/>
          <w:lang w:val="fr-FR"/>
        </w:rPr>
        <w:t xml:space="preserve">, </w:t>
      </w:r>
      <w:r w:rsidRPr="007557F4">
        <w:rPr>
          <w:i/>
          <w:iCs/>
          <w:sz w:val="20"/>
          <w:szCs w:val="20"/>
          <w:lang w:val="fr-FR"/>
        </w:rPr>
        <w:t>La Théâtralité dans le roman. Stendhal, Balzac</w:t>
      </w:r>
      <w:r w:rsidRPr="007557F4">
        <w:rPr>
          <w:sz w:val="20"/>
          <w:szCs w:val="20"/>
          <w:lang w:val="fr-FR"/>
        </w:rPr>
        <w:t xml:space="preserve">, thèse de doctorat soutenue en 2007 à l’Université Sorbonne-Nouvelle, sous la direction de Dominique </w:t>
      </w:r>
      <w:r w:rsidRPr="007557F4">
        <w:rPr>
          <w:smallCaps/>
          <w:sz w:val="20"/>
          <w:szCs w:val="20"/>
          <w:lang w:val="fr-FR"/>
        </w:rPr>
        <w:t>Combe</w:t>
      </w:r>
      <w:r w:rsidRPr="007557F4">
        <w:rPr>
          <w:sz w:val="20"/>
          <w:szCs w:val="20"/>
          <w:lang w:val="fr-FR"/>
        </w:rPr>
        <w:t xml:space="preserve"> ; « Microsociologie balzacienne. Balzac, Goffman et le théâtre du monde », </w:t>
      </w:r>
      <w:r w:rsidRPr="007557F4">
        <w:rPr>
          <w:i/>
          <w:iCs/>
          <w:sz w:val="20"/>
          <w:szCs w:val="20"/>
          <w:lang w:val="fr-FR"/>
        </w:rPr>
        <w:t>in Balzac, l’invention de la sociologie</w:t>
      </w:r>
      <w:r w:rsidRPr="007557F4">
        <w:rPr>
          <w:sz w:val="20"/>
          <w:szCs w:val="20"/>
          <w:lang w:val="fr-FR"/>
        </w:rPr>
        <w:t xml:space="preserve">, </w:t>
      </w:r>
      <w:r w:rsidRPr="007557F4">
        <w:rPr>
          <w:i/>
          <w:iCs/>
          <w:sz w:val="20"/>
          <w:szCs w:val="20"/>
          <w:lang w:val="fr-FR"/>
        </w:rPr>
        <w:t>op. cit.</w:t>
      </w:r>
      <w:r w:rsidRPr="007557F4">
        <w:rPr>
          <w:sz w:val="20"/>
          <w:szCs w:val="20"/>
          <w:lang w:val="fr-FR"/>
        </w:rPr>
        <w:t>, p. 301-316.</w:t>
      </w:r>
    </w:p>
  </w:footnote>
  <w:footnote w:id="34">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pacing w:val="-2"/>
          <w:szCs w:val="20"/>
          <w:lang w:val="fr-FR"/>
        </w:rPr>
        <w:footnoteRef/>
      </w:r>
      <w:r w:rsidRPr="007557F4">
        <w:rPr>
          <w:spacing w:val="-2"/>
          <w:sz w:val="20"/>
          <w:szCs w:val="20"/>
          <w:lang w:val="fr-FR"/>
        </w:rPr>
        <w:t xml:space="preserve"> On emprunte cette formule à Guy </w:t>
      </w:r>
      <w:r w:rsidRPr="007557F4">
        <w:rPr>
          <w:smallCaps/>
          <w:spacing w:val="-2"/>
          <w:sz w:val="20"/>
          <w:szCs w:val="20"/>
          <w:lang w:val="fr-FR"/>
        </w:rPr>
        <w:t>Debord</w:t>
      </w:r>
      <w:r w:rsidRPr="007557F4">
        <w:rPr>
          <w:spacing w:val="-2"/>
          <w:sz w:val="20"/>
          <w:szCs w:val="20"/>
          <w:lang w:val="fr-FR"/>
        </w:rPr>
        <w:t xml:space="preserve">, </w:t>
      </w:r>
      <w:r w:rsidRPr="007557F4">
        <w:rPr>
          <w:i/>
          <w:iCs/>
          <w:spacing w:val="-2"/>
          <w:sz w:val="20"/>
          <w:szCs w:val="20"/>
          <w:lang w:val="fr-FR"/>
        </w:rPr>
        <w:t>La Société du spectacle</w:t>
      </w:r>
      <w:r w:rsidRPr="007557F4">
        <w:rPr>
          <w:spacing w:val="-2"/>
          <w:sz w:val="20"/>
          <w:szCs w:val="20"/>
          <w:lang w:val="fr-FR"/>
        </w:rPr>
        <w:t xml:space="preserve"> [1967], </w:t>
      </w:r>
      <w:r w:rsidRPr="007557F4">
        <w:rPr>
          <w:i/>
          <w:iCs/>
          <w:spacing w:val="-2"/>
          <w:sz w:val="20"/>
          <w:szCs w:val="20"/>
          <w:lang w:val="fr-FR"/>
        </w:rPr>
        <w:t>in Œuvres</w:t>
      </w:r>
      <w:r w:rsidRPr="007557F4">
        <w:rPr>
          <w:spacing w:val="-2"/>
          <w:sz w:val="20"/>
          <w:szCs w:val="20"/>
          <w:lang w:val="fr-FR"/>
        </w:rPr>
        <w:t xml:space="preserve">, éd. Jean-Louis </w:t>
      </w:r>
      <w:r w:rsidRPr="007557F4">
        <w:rPr>
          <w:smallCaps/>
          <w:spacing w:val="-2"/>
          <w:sz w:val="20"/>
          <w:szCs w:val="20"/>
          <w:lang w:val="fr-FR"/>
        </w:rPr>
        <w:t>Rançon</w:t>
      </w:r>
      <w:r w:rsidRPr="007557F4">
        <w:rPr>
          <w:spacing w:val="-2"/>
          <w:sz w:val="20"/>
          <w:szCs w:val="20"/>
          <w:lang w:val="fr-FR"/>
        </w:rPr>
        <w:t xml:space="preserve">, Paris, Gallimard, 2006. </w:t>
      </w:r>
    </w:p>
  </w:footnote>
  <w:footnote w:id="35">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Illusions perdues</w:t>
      </w:r>
      <w:r w:rsidRPr="007557F4">
        <w:rPr>
          <w:sz w:val="20"/>
          <w:szCs w:val="20"/>
          <w:lang w:val="fr-FR"/>
        </w:rPr>
        <w:t xml:space="preserve">, V, 388. </w:t>
      </w:r>
    </w:p>
  </w:footnote>
  <w:footnote w:id="36">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rFonts w:cs="Times New Roman (Corps CS)"/>
          <w:spacing w:val="-2"/>
          <w:szCs w:val="20"/>
          <w:lang w:val="fr-FR"/>
        </w:rPr>
        <w:footnoteRef/>
      </w:r>
      <w:r w:rsidRPr="007557F4">
        <w:rPr>
          <w:rFonts w:cs="Times New Roman (Corps CS)"/>
          <w:spacing w:val="-2"/>
          <w:sz w:val="20"/>
          <w:szCs w:val="20"/>
          <w:lang w:val="fr-FR"/>
        </w:rPr>
        <w:t xml:space="preserve"> Voir Éric </w:t>
      </w:r>
      <w:r w:rsidRPr="007557F4">
        <w:rPr>
          <w:rFonts w:cs="Times New Roman (Corps CS)"/>
          <w:smallCaps/>
          <w:spacing w:val="-2"/>
          <w:sz w:val="20"/>
          <w:szCs w:val="20"/>
          <w:lang w:val="fr-FR"/>
        </w:rPr>
        <w:t>Bordas</w:t>
      </w:r>
      <w:r w:rsidRPr="007557F4">
        <w:rPr>
          <w:rFonts w:cs="Times New Roman (Corps CS)"/>
          <w:spacing w:val="-2"/>
          <w:sz w:val="20"/>
          <w:szCs w:val="20"/>
          <w:lang w:val="fr-FR"/>
        </w:rPr>
        <w:t>, « </w:t>
      </w:r>
      <w:r w:rsidRPr="007557F4">
        <w:rPr>
          <w:rFonts w:cs="Times New Roman (Corps CS)"/>
          <w:i/>
          <w:iCs/>
          <w:spacing w:val="-2"/>
          <w:sz w:val="20"/>
          <w:szCs w:val="20"/>
          <w:lang w:val="fr-FR"/>
        </w:rPr>
        <w:t>Le Faiseur</w:t>
      </w:r>
      <w:r w:rsidRPr="007557F4">
        <w:rPr>
          <w:rFonts w:cs="Times New Roman (Corps CS)"/>
          <w:spacing w:val="-2"/>
          <w:sz w:val="20"/>
          <w:szCs w:val="20"/>
          <w:lang w:val="fr-FR"/>
        </w:rPr>
        <w:t xml:space="preserve"> et ses mensonges », </w:t>
      </w:r>
      <w:r w:rsidRPr="007557F4">
        <w:rPr>
          <w:rFonts w:cs="Times New Roman (Corps CS)"/>
          <w:i/>
          <w:iCs/>
          <w:spacing w:val="-2"/>
          <w:sz w:val="20"/>
          <w:szCs w:val="20"/>
          <w:lang w:val="fr-FR"/>
        </w:rPr>
        <w:t>in</w:t>
      </w:r>
      <w:r w:rsidRPr="007557F4">
        <w:rPr>
          <w:rFonts w:cs="Times New Roman (Corps CS)"/>
          <w:spacing w:val="-2"/>
          <w:sz w:val="20"/>
          <w:szCs w:val="20"/>
          <w:lang w:val="fr-FR"/>
        </w:rPr>
        <w:t xml:space="preserve"> Éric </w:t>
      </w:r>
      <w:r w:rsidRPr="007557F4">
        <w:rPr>
          <w:rFonts w:cs="Times New Roman (Corps CS)"/>
          <w:smallCaps/>
          <w:spacing w:val="-2"/>
          <w:sz w:val="20"/>
          <w:szCs w:val="20"/>
          <w:lang w:val="fr-FR"/>
        </w:rPr>
        <w:t>Bordas</w:t>
      </w:r>
      <w:r w:rsidRPr="007557F4">
        <w:rPr>
          <w:rFonts w:cs="Times New Roman (Corps CS)"/>
          <w:spacing w:val="-2"/>
          <w:sz w:val="20"/>
          <w:szCs w:val="20"/>
          <w:lang w:val="fr-FR"/>
        </w:rPr>
        <w:t xml:space="preserve"> et Agathe </w:t>
      </w:r>
      <w:r w:rsidRPr="007557F4">
        <w:rPr>
          <w:rFonts w:cs="Times New Roman (Corps CS)"/>
          <w:smallCaps/>
          <w:spacing w:val="-2"/>
          <w:sz w:val="20"/>
          <w:szCs w:val="20"/>
          <w:lang w:val="fr-FR"/>
        </w:rPr>
        <w:t>Novak-Lechevalier</w:t>
      </w:r>
      <w:r w:rsidRPr="007557F4">
        <w:rPr>
          <w:rFonts w:cs="Times New Roman (Corps CS)"/>
          <w:spacing w:val="-2"/>
          <w:sz w:val="20"/>
          <w:szCs w:val="20"/>
          <w:lang w:val="fr-FR"/>
        </w:rPr>
        <w:t xml:space="preserve"> (dir.), </w:t>
      </w:r>
      <w:r w:rsidRPr="007557F4">
        <w:rPr>
          <w:rFonts w:cs="Times New Roman (Corps CS)"/>
          <w:i/>
          <w:iCs/>
          <w:spacing w:val="-2"/>
          <w:sz w:val="20"/>
          <w:szCs w:val="20"/>
          <w:lang w:val="fr-FR"/>
        </w:rPr>
        <w:t>Le Théâtre de Balzac. Splendeurs et misères d’un parent pauvre</w:t>
      </w:r>
      <w:r w:rsidRPr="007557F4">
        <w:rPr>
          <w:rFonts w:cs="Times New Roman (Corps CS)"/>
          <w:spacing w:val="-2"/>
          <w:sz w:val="20"/>
          <w:szCs w:val="20"/>
          <w:lang w:val="fr-FR"/>
        </w:rPr>
        <w:t xml:space="preserve">, Paris, Classiques Garnier, 2020, p. 205-215 ; Nicole </w:t>
      </w:r>
      <w:r w:rsidRPr="007557F4">
        <w:rPr>
          <w:rFonts w:cs="Times New Roman (Corps CS)"/>
          <w:smallCaps/>
          <w:spacing w:val="-2"/>
          <w:sz w:val="20"/>
          <w:szCs w:val="20"/>
          <w:lang w:val="fr-FR"/>
        </w:rPr>
        <w:t>Mozet</w:t>
      </w:r>
      <w:r w:rsidRPr="007557F4">
        <w:rPr>
          <w:rFonts w:cs="Times New Roman (Corps CS)"/>
          <w:spacing w:val="-2"/>
          <w:sz w:val="20"/>
          <w:szCs w:val="20"/>
          <w:lang w:val="fr-FR"/>
        </w:rPr>
        <w:t xml:space="preserve">, « Mensonge » </w:t>
      </w:r>
      <w:r w:rsidRPr="007557F4">
        <w:rPr>
          <w:rFonts w:cs="Times New Roman (Corps CS)"/>
          <w:i/>
          <w:iCs/>
          <w:spacing w:val="-2"/>
          <w:sz w:val="20"/>
          <w:szCs w:val="20"/>
          <w:lang w:val="fr-FR"/>
        </w:rPr>
        <w:t>in</w:t>
      </w:r>
      <w:r w:rsidRPr="007557F4">
        <w:rPr>
          <w:rFonts w:cs="Times New Roman (Corps CS)"/>
          <w:spacing w:val="-2"/>
          <w:sz w:val="20"/>
          <w:szCs w:val="20"/>
          <w:lang w:val="fr-FR"/>
        </w:rPr>
        <w:t xml:space="preserve"> Éric </w:t>
      </w:r>
      <w:r w:rsidRPr="007557F4">
        <w:rPr>
          <w:rFonts w:cs="Times New Roman (Corps CS)"/>
          <w:smallCaps/>
          <w:spacing w:val="-2"/>
          <w:sz w:val="20"/>
          <w:szCs w:val="20"/>
          <w:lang w:val="fr-FR"/>
        </w:rPr>
        <w:t>Bordas</w:t>
      </w:r>
      <w:r w:rsidRPr="007557F4">
        <w:rPr>
          <w:rFonts w:cs="Times New Roman (Corps CS)"/>
          <w:spacing w:val="-2"/>
          <w:sz w:val="20"/>
          <w:szCs w:val="20"/>
          <w:lang w:val="fr-FR"/>
        </w:rPr>
        <w:t xml:space="preserve">, Pierre </w:t>
      </w:r>
      <w:r w:rsidRPr="007557F4">
        <w:rPr>
          <w:rFonts w:cs="Times New Roman (Corps CS)"/>
          <w:smallCaps/>
          <w:spacing w:val="-2"/>
          <w:sz w:val="20"/>
          <w:szCs w:val="20"/>
          <w:lang w:val="fr-FR"/>
        </w:rPr>
        <w:t>Glaudes</w:t>
      </w:r>
      <w:r w:rsidRPr="007557F4">
        <w:rPr>
          <w:rFonts w:cs="Times New Roman (Corps CS)"/>
          <w:spacing w:val="-2"/>
          <w:sz w:val="20"/>
          <w:szCs w:val="20"/>
          <w:lang w:val="fr-FR"/>
        </w:rPr>
        <w:t xml:space="preserve"> et Nicole </w:t>
      </w:r>
      <w:r w:rsidRPr="007557F4">
        <w:rPr>
          <w:rFonts w:cs="Times New Roman (Corps CS)"/>
          <w:smallCaps/>
          <w:spacing w:val="-2"/>
          <w:sz w:val="20"/>
          <w:szCs w:val="20"/>
          <w:lang w:val="fr-FR"/>
        </w:rPr>
        <w:t>Mozet</w:t>
      </w:r>
      <w:r w:rsidRPr="007557F4">
        <w:rPr>
          <w:rFonts w:cs="Times New Roman (Corps CS)"/>
          <w:i/>
          <w:iCs/>
          <w:spacing w:val="-2"/>
          <w:sz w:val="20"/>
          <w:szCs w:val="20"/>
          <w:lang w:val="fr-FR"/>
        </w:rPr>
        <w:t xml:space="preserve"> </w:t>
      </w:r>
      <w:r w:rsidRPr="007557F4">
        <w:rPr>
          <w:rFonts w:cs="Times New Roman (Corps CS)"/>
          <w:spacing w:val="-2"/>
          <w:sz w:val="20"/>
          <w:szCs w:val="20"/>
          <w:lang w:val="fr-FR"/>
        </w:rPr>
        <w:t xml:space="preserve">(dir.), </w:t>
      </w:r>
      <w:r w:rsidRPr="007557F4">
        <w:rPr>
          <w:rFonts w:cs="Times New Roman (Corps CS)"/>
          <w:i/>
          <w:iCs/>
          <w:spacing w:val="-2"/>
          <w:sz w:val="20"/>
          <w:szCs w:val="20"/>
          <w:lang w:val="fr-FR"/>
        </w:rPr>
        <w:t>Dictionnaire Balzac</w:t>
      </w:r>
      <w:r w:rsidRPr="007557F4">
        <w:rPr>
          <w:rFonts w:cs="Times New Roman (Corps CS)"/>
          <w:spacing w:val="-2"/>
          <w:sz w:val="20"/>
          <w:szCs w:val="20"/>
          <w:lang w:val="fr-FR"/>
        </w:rPr>
        <w:t>, Paris, Classiques Garnier, 2021, t. II, p. 823-824.</w:t>
      </w:r>
    </w:p>
  </w:footnote>
  <w:footnote w:id="37">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rPr>
        <w:footnoteRef/>
      </w:r>
      <w:r w:rsidRPr="00633D86">
        <w:rPr>
          <w:sz w:val="20"/>
          <w:szCs w:val="20"/>
          <w:lang w:val="fr-FR"/>
        </w:rPr>
        <w:t xml:space="preserve"> </w:t>
      </w:r>
      <w:r w:rsidRPr="007557F4">
        <w:rPr>
          <w:sz w:val="20"/>
          <w:szCs w:val="20"/>
          <w:lang w:val="fr-FR"/>
        </w:rPr>
        <w:t xml:space="preserve">Sur les faux noms, voir Ada </w:t>
      </w:r>
      <w:r w:rsidRPr="007557F4">
        <w:rPr>
          <w:smallCaps/>
          <w:sz w:val="20"/>
          <w:szCs w:val="20"/>
          <w:lang w:val="fr-FR"/>
        </w:rPr>
        <w:t>Smaniotto</w:t>
      </w:r>
      <w:r w:rsidRPr="007557F4">
        <w:rPr>
          <w:sz w:val="20"/>
          <w:szCs w:val="20"/>
          <w:lang w:val="fr-FR"/>
        </w:rPr>
        <w:t xml:space="preserve">, </w:t>
      </w:r>
      <w:r w:rsidRPr="007557F4">
        <w:rPr>
          <w:i/>
          <w:iCs/>
          <w:sz w:val="20"/>
          <w:szCs w:val="20"/>
          <w:lang w:val="fr-FR"/>
        </w:rPr>
        <w:t>Poétique balzacienne des noms de personnages. « Faire concurrence à l’état civil »</w:t>
      </w:r>
      <w:r w:rsidRPr="007557F4">
        <w:rPr>
          <w:sz w:val="20"/>
          <w:szCs w:val="20"/>
          <w:lang w:val="fr-FR"/>
        </w:rPr>
        <w:t>, Paris, Classiques Garnier, 2020, p. 111 et suivantes.</w:t>
      </w:r>
    </w:p>
  </w:footnote>
  <w:footnote w:id="38">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La Cousine Bette</w:t>
      </w:r>
      <w:r w:rsidRPr="007557F4">
        <w:rPr>
          <w:sz w:val="20"/>
          <w:szCs w:val="20"/>
          <w:lang w:val="fr-FR"/>
        </w:rPr>
        <w:t>, VII, 101.</w:t>
      </w:r>
    </w:p>
  </w:footnote>
  <w:footnote w:id="39">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Sur le corps au XIX</w:t>
      </w:r>
      <w:r w:rsidRPr="007557F4">
        <w:rPr>
          <w:sz w:val="20"/>
          <w:szCs w:val="20"/>
          <w:vertAlign w:val="superscript"/>
          <w:lang w:val="fr-FR"/>
        </w:rPr>
        <w:t>e</w:t>
      </w:r>
      <w:r w:rsidRPr="007557F4">
        <w:rPr>
          <w:sz w:val="20"/>
          <w:szCs w:val="20"/>
          <w:lang w:val="fr-FR"/>
        </w:rPr>
        <w:t xml:space="preserve"> siècle, voir François </w:t>
      </w:r>
      <w:r w:rsidRPr="007557F4">
        <w:rPr>
          <w:smallCaps/>
          <w:sz w:val="20"/>
          <w:szCs w:val="20"/>
          <w:lang w:val="fr-FR"/>
        </w:rPr>
        <w:t>Kerlouégan</w:t>
      </w:r>
      <w:r w:rsidRPr="007557F4">
        <w:rPr>
          <w:sz w:val="20"/>
          <w:szCs w:val="20"/>
          <w:lang w:val="fr-FR"/>
        </w:rPr>
        <w:t xml:space="preserve">, </w:t>
      </w:r>
      <w:r w:rsidRPr="007557F4">
        <w:rPr>
          <w:i/>
          <w:iCs/>
          <w:sz w:val="20"/>
          <w:szCs w:val="20"/>
          <w:lang w:val="fr-FR"/>
        </w:rPr>
        <w:t>Ce fatal excès du désir. Poétique du corps romantique</w:t>
      </w:r>
      <w:r w:rsidRPr="007557F4">
        <w:rPr>
          <w:sz w:val="20"/>
          <w:szCs w:val="20"/>
          <w:lang w:val="fr-FR"/>
        </w:rPr>
        <w:t xml:space="preserve">, Paris, Honoré Champion, 2006 ; Jean-Marie </w:t>
      </w:r>
      <w:r w:rsidRPr="007557F4">
        <w:rPr>
          <w:smallCaps/>
          <w:sz w:val="20"/>
          <w:szCs w:val="20"/>
          <w:lang w:val="fr-FR"/>
        </w:rPr>
        <w:t>Roulin</w:t>
      </w:r>
      <w:r w:rsidRPr="007557F4">
        <w:rPr>
          <w:sz w:val="20"/>
          <w:szCs w:val="20"/>
          <w:lang w:val="fr-FR"/>
        </w:rPr>
        <w:t xml:space="preserve"> (dir.), </w:t>
      </w:r>
      <w:r w:rsidRPr="007557F4">
        <w:rPr>
          <w:i/>
          <w:iCs/>
          <w:sz w:val="20"/>
          <w:szCs w:val="20"/>
          <w:lang w:val="fr-FR"/>
        </w:rPr>
        <w:t>Corps, littérature, société (1789-1900)</w:t>
      </w:r>
      <w:r w:rsidRPr="007557F4">
        <w:rPr>
          <w:sz w:val="20"/>
          <w:szCs w:val="20"/>
          <w:lang w:val="fr-FR"/>
        </w:rPr>
        <w:t xml:space="preserve">, Saint-Étienne, PUPS, 2003. Chez Balzac, voir </w:t>
      </w:r>
      <w:r w:rsidRPr="007557F4">
        <w:rPr>
          <w:i/>
          <w:iCs/>
          <w:sz w:val="20"/>
          <w:szCs w:val="20"/>
          <w:lang w:val="fr-FR"/>
        </w:rPr>
        <w:t>Revue Balzac / The Balzac Review</w:t>
      </w:r>
      <w:r w:rsidRPr="007557F4">
        <w:rPr>
          <w:sz w:val="20"/>
          <w:szCs w:val="20"/>
          <w:lang w:val="fr-FR"/>
        </w:rPr>
        <w:t xml:space="preserve">, n° 3, 2020. </w:t>
      </w:r>
    </w:p>
  </w:footnote>
  <w:footnote w:id="40">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Béatrix</w:t>
      </w:r>
      <w:r w:rsidRPr="007557F4">
        <w:rPr>
          <w:sz w:val="20"/>
          <w:szCs w:val="20"/>
          <w:lang w:val="fr-FR"/>
        </w:rPr>
        <w:t>, II, 863.</w:t>
      </w:r>
    </w:p>
  </w:footnote>
  <w:footnote w:id="41">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On renverra au séminaire 2022-2023 du GIRB, « Des filles d’Ève. Balzac et la “question femme” », co-organisé par José-Luis </w:t>
      </w:r>
      <w:r w:rsidRPr="007557F4">
        <w:rPr>
          <w:smallCaps/>
          <w:sz w:val="20"/>
          <w:szCs w:val="20"/>
          <w:lang w:val="fr-FR"/>
        </w:rPr>
        <w:t>Diaz</w:t>
      </w:r>
      <w:r w:rsidRPr="007557F4">
        <w:rPr>
          <w:sz w:val="20"/>
          <w:szCs w:val="20"/>
          <w:lang w:val="fr-FR"/>
        </w:rPr>
        <w:t xml:space="preserve">, Céline </w:t>
      </w:r>
      <w:r w:rsidRPr="007557F4">
        <w:rPr>
          <w:smallCaps/>
          <w:sz w:val="20"/>
          <w:szCs w:val="20"/>
          <w:lang w:val="fr-FR"/>
        </w:rPr>
        <w:t>Duverne</w:t>
      </w:r>
      <w:r w:rsidRPr="007557F4">
        <w:rPr>
          <w:sz w:val="20"/>
          <w:szCs w:val="20"/>
          <w:lang w:val="fr-FR"/>
        </w:rPr>
        <w:t xml:space="preserve">, Jacques-David </w:t>
      </w:r>
      <w:r w:rsidRPr="007557F4">
        <w:rPr>
          <w:smallCaps/>
          <w:sz w:val="20"/>
          <w:szCs w:val="20"/>
          <w:lang w:val="fr-FR"/>
        </w:rPr>
        <w:t>Ebguy</w:t>
      </w:r>
      <w:r w:rsidRPr="007557F4">
        <w:rPr>
          <w:sz w:val="20"/>
          <w:szCs w:val="20"/>
          <w:lang w:val="fr-FR"/>
        </w:rPr>
        <w:t xml:space="preserve"> et Lucie </w:t>
      </w:r>
      <w:r w:rsidRPr="007557F4">
        <w:rPr>
          <w:smallCaps/>
          <w:sz w:val="20"/>
          <w:szCs w:val="20"/>
          <w:lang w:val="fr-FR"/>
        </w:rPr>
        <w:t>Nizard</w:t>
      </w:r>
      <w:r w:rsidRPr="007557F4">
        <w:rPr>
          <w:sz w:val="20"/>
          <w:szCs w:val="20"/>
          <w:lang w:val="fr-FR"/>
        </w:rPr>
        <w:t xml:space="preserve">. Actes à paraître chez Classiques Garnier. </w:t>
      </w:r>
    </w:p>
  </w:footnote>
  <w:footnote w:id="42">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Ferragus</w:t>
      </w:r>
      <w:r w:rsidRPr="007557F4">
        <w:rPr>
          <w:sz w:val="20"/>
          <w:szCs w:val="20"/>
          <w:lang w:val="fr-FR"/>
        </w:rPr>
        <w:t>, V, 834.</w:t>
      </w:r>
    </w:p>
  </w:footnote>
  <w:footnote w:id="43">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Ibid</w:t>
      </w:r>
      <w:r w:rsidRPr="007557F4">
        <w:rPr>
          <w:sz w:val="20"/>
          <w:szCs w:val="20"/>
          <w:lang w:val="fr-FR"/>
        </w:rPr>
        <w:t xml:space="preserve">., 839 : « Enfin les bouffants de baleine, les entournures garnies de taffetas gommé, les chiffons menteurs, les cheveux vendus par le coiffeur, toute la fausse femme est là, éparse. </w:t>
      </w:r>
      <w:r w:rsidRPr="007557F4">
        <w:rPr>
          <w:i/>
          <w:iCs/>
          <w:sz w:val="20"/>
          <w:szCs w:val="20"/>
          <w:lang w:val="fr-FR"/>
        </w:rPr>
        <w:t>Disjecta membra poetae</w:t>
      </w:r>
      <w:r w:rsidRPr="007557F4">
        <w:rPr>
          <w:sz w:val="20"/>
          <w:szCs w:val="20"/>
          <w:lang w:val="fr-FR"/>
        </w:rPr>
        <w:t>, la poésie artificielle tant admirée par ceux pour qui elle avait été conçue, élaborée, la jolie femme encombre tous les coins. »</w:t>
      </w:r>
    </w:p>
  </w:footnote>
  <w:footnote w:id="44">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Mémoires de deux jeunes mariées</w:t>
      </w:r>
      <w:r w:rsidRPr="007557F4">
        <w:rPr>
          <w:sz w:val="20"/>
          <w:szCs w:val="20"/>
          <w:lang w:val="fr-FR"/>
        </w:rPr>
        <w:t>, I, 270-271.</w:t>
      </w:r>
    </w:p>
  </w:footnote>
  <w:footnote w:id="45">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rFonts w:cs="Times New Roman (Corps CS)"/>
          <w:spacing w:val="-2"/>
          <w:szCs w:val="20"/>
          <w:lang w:val="fr-FR"/>
        </w:rPr>
        <w:footnoteRef/>
      </w:r>
      <w:r w:rsidRPr="007557F4">
        <w:rPr>
          <w:rFonts w:cs="Times New Roman (Corps CS)"/>
          <w:spacing w:val="-2"/>
          <w:sz w:val="20"/>
          <w:szCs w:val="20"/>
          <w:lang w:val="fr-FR"/>
        </w:rPr>
        <w:t xml:space="preserve"> </w:t>
      </w:r>
      <w:r w:rsidRPr="007557F4">
        <w:rPr>
          <w:rFonts w:cs="Times New Roman (Corps CS)"/>
          <w:smallCaps/>
          <w:spacing w:val="-2"/>
          <w:sz w:val="20"/>
          <w:szCs w:val="20"/>
          <w:lang w:val="fr-FR"/>
        </w:rPr>
        <w:t>Kalifa</w:t>
      </w:r>
      <w:r w:rsidRPr="007557F4">
        <w:rPr>
          <w:rFonts w:cs="Times New Roman (Corps CS)"/>
          <w:spacing w:val="-2"/>
          <w:sz w:val="20"/>
          <w:szCs w:val="20"/>
          <w:lang w:val="fr-FR"/>
        </w:rPr>
        <w:t xml:space="preserve">, Dominique, </w:t>
      </w:r>
      <w:r w:rsidRPr="007557F4">
        <w:rPr>
          <w:rFonts w:cs="Times New Roman (Corps CS)"/>
          <w:smallCaps/>
          <w:spacing w:val="-2"/>
          <w:sz w:val="20"/>
          <w:szCs w:val="20"/>
          <w:lang w:val="fr-FR"/>
        </w:rPr>
        <w:t>Régnier</w:t>
      </w:r>
      <w:r w:rsidRPr="007557F4">
        <w:rPr>
          <w:rFonts w:cs="Times New Roman (Corps CS)"/>
          <w:spacing w:val="-2"/>
          <w:sz w:val="20"/>
          <w:szCs w:val="20"/>
          <w:lang w:val="fr-FR"/>
        </w:rPr>
        <w:t xml:space="preserve">, Philippe, </w:t>
      </w:r>
      <w:r w:rsidRPr="007557F4">
        <w:rPr>
          <w:rFonts w:cs="Times New Roman (Corps CS)"/>
          <w:smallCaps/>
          <w:spacing w:val="-2"/>
          <w:sz w:val="20"/>
          <w:szCs w:val="20"/>
          <w:lang w:val="fr-FR"/>
        </w:rPr>
        <w:t>Thérenty,</w:t>
      </w:r>
      <w:r w:rsidRPr="007557F4">
        <w:rPr>
          <w:rFonts w:cs="Times New Roman (Corps CS)"/>
          <w:spacing w:val="-2"/>
          <w:sz w:val="20"/>
          <w:szCs w:val="20"/>
          <w:lang w:val="fr-FR"/>
        </w:rPr>
        <w:t xml:space="preserve"> Marie-Ève et </w:t>
      </w:r>
      <w:r w:rsidRPr="007557F4">
        <w:rPr>
          <w:rFonts w:cs="Times New Roman (Corps CS)"/>
          <w:smallCaps/>
          <w:spacing w:val="-2"/>
          <w:sz w:val="20"/>
          <w:szCs w:val="20"/>
          <w:lang w:val="fr-FR"/>
        </w:rPr>
        <w:t>Vaillant</w:t>
      </w:r>
      <w:r w:rsidRPr="007557F4">
        <w:rPr>
          <w:rFonts w:cs="Times New Roman (Corps CS)"/>
          <w:spacing w:val="-2"/>
          <w:sz w:val="20"/>
          <w:szCs w:val="20"/>
          <w:lang w:val="fr-FR"/>
        </w:rPr>
        <w:t xml:space="preserve">, Alain, </w:t>
      </w:r>
      <w:r w:rsidRPr="007557F4">
        <w:rPr>
          <w:rFonts w:cs="Times New Roman (Corps CS)"/>
          <w:i/>
          <w:iCs/>
          <w:spacing w:val="-2"/>
          <w:sz w:val="20"/>
          <w:szCs w:val="20"/>
          <w:lang w:val="fr-FR"/>
        </w:rPr>
        <w:t>La Civilisation du journal. Histoire culturelle et littéraire de la presse au XIX</w:t>
      </w:r>
      <w:r w:rsidRPr="007557F4">
        <w:rPr>
          <w:rFonts w:cs="Times New Roman (Corps CS)"/>
          <w:i/>
          <w:iCs/>
          <w:spacing w:val="-2"/>
          <w:sz w:val="20"/>
          <w:szCs w:val="20"/>
          <w:vertAlign w:val="superscript"/>
          <w:lang w:val="fr-FR"/>
        </w:rPr>
        <w:t>e</w:t>
      </w:r>
      <w:r w:rsidRPr="007557F4">
        <w:rPr>
          <w:rFonts w:cs="Times New Roman (Corps CS)"/>
          <w:i/>
          <w:iCs/>
          <w:spacing w:val="-2"/>
          <w:sz w:val="20"/>
          <w:szCs w:val="20"/>
          <w:lang w:val="fr-FR"/>
        </w:rPr>
        <w:t xml:space="preserve"> siècle</w:t>
      </w:r>
      <w:r w:rsidRPr="007557F4">
        <w:rPr>
          <w:rFonts w:cs="Times New Roman (Corps CS)"/>
          <w:spacing w:val="-2"/>
          <w:sz w:val="20"/>
          <w:szCs w:val="20"/>
          <w:lang w:val="fr-FR"/>
        </w:rPr>
        <w:t>,</w:t>
      </w:r>
      <w:r w:rsidRPr="007557F4">
        <w:rPr>
          <w:rFonts w:cs="Times New Roman (Corps CS)"/>
          <w:i/>
          <w:iCs/>
          <w:spacing w:val="-2"/>
          <w:sz w:val="20"/>
          <w:szCs w:val="20"/>
          <w:lang w:val="fr-FR"/>
        </w:rPr>
        <w:t xml:space="preserve"> </w:t>
      </w:r>
      <w:r w:rsidRPr="007557F4">
        <w:rPr>
          <w:rFonts w:cs="Times New Roman (Corps CS)"/>
          <w:spacing w:val="-2"/>
          <w:sz w:val="20"/>
          <w:szCs w:val="20"/>
          <w:lang w:val="fr-FR"/>
        </w:rPr>
        <w:t>Paris, Nouveau Monde Éditions, 2011.</w:t>
      </w:r>
    </w:p>
  </w:footnote>
  <w:footnote w:id="46">
    <w:p w:rsidR="00194417" w:rsidRDefault="00194417" w:rsidP="0046507C">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rPr>
        <w:footnoteRef/>
      </w:r>
      <w:r w:rsidRPr="00633D86">
        <w:rPr>
          <w:sz w:val="20"/>
          <w:szCs w:val="20"/>
          <w:lang w:val="fr-FR"/>
        </w:rPr>
        <w:t xml:space="preserve"> </w:t>
      </w:r>
      <w:r w:rsidRPr="007557F4">
        <w:rPr>
          <w:sz w:val="20"/>
          <w:szCs w:val="20"/>
          <w:lang w:val="fr-FR"/>
        </w:rPr>
        <w:t xml:space="preserve">Voir Filip </w:t>
      </w:r>
      <w:r w:rsidRPr="007557F4">
        <w:rPr>
          <w:smallCaps/>
          <w:sz w:val="20"/>
          <w:szCs w:val="20"/>
          <w:lang w:val="fr-FR"/>
        </w:rPr>
        <w:t>Kekus</w:t>
      </w:r>
      <w:r w:rsidRPr="007557F4">
        <w:rPr>
          <w:sz w:val="20"/>
          <w:szCs w:val="20"/>
          <w:lang w:val="fr-FR"/>
        </w:rPr>
        <w:t xml:space="preserve">, « Du canard romantique : enjeux de la mystification pour la génération de 1830 », </w:t>
      </w:r>
      <w:r w:rsidRPr="007557F4">
        <w:rPr>
          <w:i/>
          <w:iCs/>
          <w:sz w:val="20"/>
          <w:szCs w:val="20"/>
          <w:lang w:val="fr-FR"/>
        </w:rPr>
        <w:t>Romantisme</w:t>
      </w:r>
      <w:r w:rsidRPr="007557F4">
        <w:rPr>
          <w:sz w:val="20"/>
          <w:szCs w:val="20"/>
          <w:lang w:val="fr-FR"/>
        </w:rPr>
        <w:t xml:space="preserve">, n° 156, 2012/2, p. 39-51 ; Vincent </w:t>
      </w:r>
      <w:r w:rsidRPr="007557F4">
        <w:rPr>
          <w:smallCaps/>
          <w:sz w:val="20"/>
          <w:szCs w:val="20"/>
          <w:lang w:val="fr-FR"/>
        </w:rPr>
        <w:t>Bierce</w:t>
      </w:r>
      <w:r w:rsidRPr="007557F4">
        <w:rPr>
          <w:sz w:val="20"/>
          <w:szCs w:val="20"/>
          <w:lang w:val="fr-FR"/>
        </w:rPr>
        <w:t xml:space="preserve">, « Canard », </w:t>
      </w:r>
      <w:r w:rsidRPr="007557F4">
        <w:rPr>
          <w:i/>
          <w:iCs/>
          <w:sz w:val="20"/>
          <w:szCs w:val="20"/>
          <w:lang w:val="fr-FR"/>
        </w:rPr>
        <w:t>in</w:t>
      </w:r>
      <w:r w:rsidRPr="007557F4">
        <w:rPr>
          <w:sz w:val="20"/>
          <w:szCs w:val="20"/>
          <w:lang w:val="fr-FR"/>
        </w:rPr>
        <w:t xml:space="preserve"> </w:t>
      </w:r>
      <w:r w:rsidRPr="007557F4">
        <w:rPr>
          <w:i/>
          <w:iCs/>
          <w:sz w:val="20"/>
          <w:szCs w:val="20"/>
          <w:lang w:val="fr-FR"/>
        </w:rPr>
        <w:t>Dictionnaire Balzac</w:t>
      </w:r>
      <w:r w:rsidRPr="007557F4">
        <w:rPr>
          <w:sz w:val="20"/>
          <w:szCs w:val="20"/>
          <w:lang w:val="fr-FR"/>
        </w:rPr>
        <w:t xml:space="preserve">, </w:t>
      </w:r>
      <w:r w:rsidRPr="007557F4">
        <w:rPr>
          <w:i/>
          <w:iCs/>
          <w:sz w:val="20"/>
          <w:szCs w:val="20"/>
          <w:lang w:val="fr-FR"/>
        </w:rPr>
        <w:t>op. cit.</w:t>
      </w:r>
      <w:r w:rsidRPr="007557F4">
        <w:rPr>
          <w:sz w:val="20"/>
          <w:szCs w:val="20"/>
          <w:lang w:val="fr-FR"/>
        </w:rPr>
        <w:t>, t. I, p. 208.</w:t>
      </w:r>
    </w:p>
  </w:footnote>
  <w:footnote w:id="47">
    <w:p w:rsidR="00194417" w:rsidRDefault="00194417" w:rsidP="0046507C">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Illusions perdues</w:t>
      </w:r>
      <w:r w:rsidRPr="007557F4">
        <w:rPr>
          <w:sz w:val="20"/>
          <w:szCs w:val="20"/>
          <w:lang w:val="fr-FR"/>
        </w:rPr>
        <w:t>, V, 437.</w:t>
      </w:r>
    </w:p>
  </w:footnote>
  <w:footnote w:id="48">
    <w:p w:rsidR="00194417" w:rsidRDefault="00194417" w:rsidP="00B17A38">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46507C">
        <w:rPr>
          <w:i/>
          <w:iCs/>
          <w:sz w:val="20"/>
          <w:szCs w:val="20"/>
          <w:lang w:val="fr-FR"/>
        </w:rPr>
        <w:t>Ibid</w:t>
      </w:r>
      <w:r w:rsidRPr="007557F4">
        <w:rPr>
          <w:sz w:val="20"/>
          <w:szCs w:val="20"/>
          <w:lang w:val="fr-FR"/>
        </w:rPr>
        <w:t>.</w:t>
      </w:r>
    </w:p>
  </w:footnote>
  <w:footnote w:id="49">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Voir Marie-Ève </w:t>
      </w:r>
      <w:r w:rsidRPr="007557F4">
        <w:rPr>
          <w:smallCaps/>
          <w:sz w:val="20"/>
          <w:szCs w:val="20"/>
          <w:lang w:val="fr-FR"/>
        </w:rPr>
        <w:t>Thérenty</w:t>
      </w:r>
      <w:r w:rsidRPr="007557F4">
        <w:rPr>
          <w:sz w:val="20"/>
          <w:szCs w:val="20"/>
          <w:lang w:val="fr-FR"/>
        </w:rPr>
        <w:t xml:space="preserve">, </w:t>
      </w:r>
      <w:r w:rsidRPr="007557F4">
        <w:rPr>
          <w:i/>
          <w:iCs/>
          <w:sz w:val="20"/>
          <w:szCs w:val="20"/>
          <w:lang w:val="fr-FR"/>
        </w:rPr>
        <w:t>Mosaïques. Être écrivain entre presse et roman (1829-1836)</w:t>
      </w:r>
      <w:r w:rsidRPr="007557F4">
        <w:rPr>
          <w:sz w:val="20"/>
          <w:szCs w:val="20"/>
          <w:lang w:val="fr-FR"/>
        </w:rPr>
        <w:t>, Paris, Honoré Champion, 2003.</w:t>
      </w:r>
    </w:p>
  </w:footnote>
  <w:footnote w:id="50">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Pierrette</w:t>
      </w:r>
      <w:r w:rsidRPr="007557F4">
        <w:rPr>
          <w:sz w:val="20"/>
          <w:szCs w:val="20"/>
          <w:lang w:val="fr-FR"/>
        </w:rPr>
        <w:t>, IV, 54.</w:t>
      </w:r>
    </w:p>
  </w:footnote>
  <w:footnote w:id="51">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On rappelle qu’il existe dans le Code Pénal de 1810 plusieurs sections reversées aux crimes de faux. </w:t>
      </w:r>
    </w:p>
  </w:footnote>
  <w:footnote w:id="52">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Voir Irène </w:t>
      </w:r>
      <w:r w:rsidRPr="007557F4">
        <w:rPr>
          <w:smallCaps/>
          <w:sz w:val="20"/>
          <w:szCs w:val="20"/>
          <w:lang w:val="fr-FR"/>
        </w:rPr>
        <w:t>Aghion</w:t>
      </w:r>
      <w:r w:rsidRPr="007557F4">
        <w:rPr>
          <w:sz w:val="20"/>
          <w:szCs w:val="20"/>
          <w:lang w:val="fr-FR"/>
        </w:rPr>
        <w:t xml:space="preserve"> et Marie-Christine </w:t>
      </w:r>
      <w:r w:rsidRPr="007557F4">
        <w:rPr>
          <w:smallCaps/>
          <w:sz w:val="20"/>
          <w:szCs w:val="20"/>
          <w:lang w:val="fr-FR"/>
        </w:rPr>
        <w:t>Hellmann</w:t>
      </w:r>
      <w:r w:rsidRPr="007557F4">
        <w:rPr>
          <w:sz w:val="20"/>
          <w:szCs w:val="20"/>
          <w:lang w:val="fr-FR"/>
        </w:rPr>
        <w:t xml:space="preserve"> (dir.), </w:t>
      </w:r>
      <w:r w:rsidRPr="007557F4">
        <w:rPr>
          <w:i/>
          <w:iCs/>
          <w:sz w:val="20"/>
          <w:szCs w:val="20"/>
          <w:lang w:val="fr-FR"/>
        </w:rPr>
        <w:t>Vrai ou faux ? Copier, imiter, falsifier</w:t>
      </w:r>
      <w:r w:rsidRPr="007557F4">
        <w:rPr>
          <w:sz w:val="20"/>
          <w:szCs w:val="20"/>
          <w:lang w:val="fr-FR"/>
        </w:rPr>
        <w:t xml:space="preserve">, Paris, Bibliothèque nationale, 1998 ; </w:t>
      </w:r>
      <w:r w:rsidRPr="007557F4">
        <w:rPr>
          <w:i/>
          <w:iCs/>
          <w:sz w:val="20"/>
          <w:szCs w:val="20"/>
          <w:lang w:val="fr-FR"/>
        </w:rPr>
        <w:t>De main de maître : l’artiste et le faux</w:t>
      </w:r>
      <w:r w:rsidRPr="007557F4">
        <w:rPr>
          <w:sz w:val="20"/>
          <w:szCs w:val="20"/>
          <w:lang w:val="fr-FR"/>
        </w:rPr>
        <w:t>, Hazan, 2009.</w:t>
      </w:r>
    </w:p>
  </w:footnote>
  <w:footnote w:id="53">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pacing w:val="-2"/>
          <w:szCs w:val="20"/>
          <w:lang w:val="fr-FR"/>
        </w:rPr>
        <w:footnoteRef/>
      </w:r>
      <w:r w:rsidRPr="007557F4">
        <w:rPr>
          <w:spacing w:val="-2"/>
          <w:sz w:val="20"/>
          <w:szCs w:val="20"/>
          <w:lang w:val="fr-FR"/>
        </w:rPr>
        <w:t xml:space="preserve"> Certains ont déjà fait l’objet d’études détaillées. On citera le cas des fausses lettres de change, traitées par Alexandre </w:t>
      </w:r>
      <w:r w:rsidRPr="007557F4">
        <w:rPr>
          <w:smallCaps/>
          <w:spacing w:val="-2"/>
          <w:sz w:val="20"/>
          <w:szCs w:val="20"/>
          <w:lang w:val="fr-FR"/>
        </w:rPr>
        <w:t>Péraud,</w:t>
      </w:r>
      <w:r w:rsidRPr="007557F4">
        <w:rPr>
          <w:spacing w:val="-2"/>
          <w:sz w:val="20"/>
          <w:szCs w:val="20"/>
          <w:lang w:val="fr-FR"/>
        </w:rPr>
        <w:t xml:space="preserve"> </w:t>
      </w:r>
      <w:r w:rsidRPr="007557F4">
        <w:rPr>
          <w:i/>
          <w:iCs/>
          <w:spacing w:val="-2"/>
          <w:sz w:val="20"/>
          <w:szCs w:val="20"/>
          <w:lang w:val="fr-FR"/>
        </w:rPr>
        <w:t>Le Crédit dans la poétique balzacienne</w:t>
      </w:r>
      <w:r w:rsidRPr="007557F4">
        <w:rPr>
          <w:spacing w:val="-2"/>
          <w:sz w:val="20"/>
          <w:szCs w:val="20"/>
          <w:lang w:val="fr-FR"/>
        </w:rPr>
        <w:t>, Paris, Classiques Garnier, 2012, et des correspondances</w:t>
      </w:r>
      <w:r w:rsidRPr="007557F4">
        <w:rPr>
          <w:i/>
          <w:iCs/>
          <w:spacing w:val="-2"/>
          <w:sz w:val="20"/>
          <w:szCs w:val="20"/>
          <w:lang w:val="fr-FR"/>
        </w:rPr>
        <w:t xml:space="preserve"> </w:t>
      </w:r>
      <w:r w:rsidRPr="007557F4">
        <w:rPr>
          <w:spacing w:val="-2"/>
          <w:sz w:val="20"/>
          <w:szCs w:val="20"/>
          <w:lang w:val="fr-FR"/>
        </w:rPr>
        <w:t xml:space="preserve">par Florence </w:t>
      </w:r>
      <w:r w:rsidRPr="007557F4">
        <w:rPr>
          <w:smallCaps/>
          <w:spacing w:val="-2"/>
          <w:sz w:val="20"/>
          <w:szCs w:val="20"/>
          <w:lang w:val="fr-FR"/>
        </w:rPr>
        <w:t>Terrasse-Riou</w:t>
      </w:r>
      <w:r w:rsidRPr="007557F4">
        <w:rPr>
          <w:spacing w:val="-2"/>
          <w:sz w:val="20"/>
          <w:szCs w:val="20"/>
          <w:lang w:val="fr-FR"/>
        </w:rPr>
        <w:t xml:space="preserve">, </w:t>
      </w:r>
      <w:r w:rsidRPr="007557F4">
        <w:rPr>
          <w:i/>
          <w:iCs/>
          <w:spacing w:val="-2"/>
          <w:sz w:val="20"/>
          <w:szCs w:val="20"/>
          <w:lang w:val="fr-FR"/>
        </w:rPr>
        <w:t>Balzac, le roman de la communication</w:t>
      </w:r>
      <w:r w:rsidRPr="007557F4">
        <w:rPr>
          <w:spacing w:val="-2"/>
          <w:sz w:val="20"/>
          <w:szCs w:val="20"/>
          <w:lang w:val="fr-FR"/>
        </w:rPr>
        <w:t xml:space="preserve">, Paris, SÉDÈS, 2000 et Mireille </w:t>
      </w:r>
      <w:r w:rsidRPr="007557F4">
        <w:rPr>
          <w:smallCaps/>
          <w:spacing w:val="-2"/>
          <w:sz w:val="20"/>
          <w:szCs w:val="20"/>
          <w:lang w:val="fr-FR"/>
        </w:rPr>
        <w:t>Labouret</w:t>
      </w:r>
      <w:r w:rsidRPr="007557F4">
        <w:rPr>
          <w:spacing w:val="-2"/>
          <w:sz w:val="20"/>
          <w:szCs w:val="20"/>
          <w:lang w:val="fr-FR"/>
        </w:rPr>
        <w:t xml:space="preserve">, « De la lettre volée à l’imposture épistolaire », </w:t>
      </w:r>
      <w:r w:rsidRPr="007557F4">
        <w:rPr>
          <w:i/>
          <w:iCs/>
          <w:spacing w:val="-2"/>
          <w:sz w:val="20"/>
          <w:szCs w:val="20"/>
          <w:lang w:val="fr-FR"/>
        </w:rPr>
        <w:t>L’Année balzacienne</w:t>
      </w:r>
      <w:r w:rsidRPr="007557F4">
        <w:rPr>
          <w:spacing w:val="-2"/>
          <w:sz w:val="20"/>
          <w:szCs w:val="20"/>
          <w:lang w:val="fr-FR"/>
        </w:rPr>
        <w:t xml:space="preserve">, 2010, p. 59-78. Sur la collection de </w:t>
      </w:r>
      <w:r w:rsidRPr="007557F4">
        <w:rPr>
          <w:i/>
          <w:iCs/>
          <w:spacing w:val="-2"/>
          <w:sz w:val="20"/>
          <w:szCs w:val="20"/>
          <w:lang w:val="fr-FR"/>
        </w:rPr>
        <w:t>Pierre Grassou</w:t>
      </w:r>
      <w:r w:rsidRPr="007557F4">
        <w:rPr>
          <w:spacing w:val="-2"/>
          <w:sz w:val="20"/>
          <w:szCs w:val="20"/>
          <w:lang w:val="fr-FR"/>
        </w:rPr>
        <w:t xml:space="preserve">, voir Martin </w:t>
      </w:r>
      <w:r w:rsidRPr="007557F4">
        <w:rPr>
          <w:smallCaps/>
          <w:spacing w:val="-2"/>
          <w:sz w:val="20"/>
          <w:szCs w:val="20"/>
          <w:lang w:val="fr-FR"/>
        </w:rPr>
        <w:t>Babelon</w:t>
      </w:r>
      <w:r w:rsidRPr="007557F4">
        <w:rPr>
          <w:spacing w:val="-2"/>
          <w:sz w:val="20"/>
          <w:szCs w:val="20"/>
          <w:lang w:val="fr-FR"/>
        </w:rPr>
        <w:t>, « </w:t>
      </w:r>
      <w:r w:rsidRPr="007557F4">
        <w:rPr>
          <w:i/>
          <w:iCs/>
          <w:spacing w:val="-2"/>
          <w:sz w:val="20"/>
          <w:szCs w:val="20"/>
          <w:lang w:val="fr-FR"/>
        </w:rPr>
        <w:t>Pierre Grassou</w:t>
      </w:r>
      <w:r w:rsidRPr="007557F4">
        <w:rPr>
          <w:spacing w:val="-2"/>
          <w:sz w:val="20"/>
          <w:szCs w:val="20"/>
          <w:lang w:val="fr-FR"/>
        </w:rPr>
        <w:t xml:space="preserve"> ou le jeu du faux », </w:t>
      </w:r>
      <w:r w:rsidRPr="007557F4">
        <w:rPr>
          <w:i/>
          <w:iCs/>
          <w:spacing w:val="-2"/>
          <w:sz w:val="20"/>
          <w:szCs w:val="20"/>
          <w:lang w:val="fr-FR"/>
        </w:rPr>
        <w:t>L’Année balzacienne</w:t>
      </w:r>
      <w:r w:rsidRPr="007557F4">
        <w:rPr>
          <w:spacing w:val="-2"/>
          <w:sz w:val="20"/>
          <w:szCs w:val="20"/>
          <w:lang w:val="fr-FR"/>
        </w:rPr>
        <w:t xml:space="preserve">, 1989, p. 261-274 ; Boris </w:t>
      </w:r>
      <w:r w:rsidRPr="007557F4">
        <w:rPr>
          <w:smallCaps/>
          <w:spacing w:val="-2"/>
          <w:sz w:val="20"/>
          <w:szCs w:val="20"/>
          <w:lang w:val="fr-FR"/>
        </w:rPr>
        <w:t>Lyon-Caen</w:t>
      </w:r>
      <w:r w:rsidRPr="007557F4">
        <w:rPr>
          <w:spacing w:val="-2"/>
          <w:sz w:val="20"/>
          <w:szCs w:val="20"/>
          <w:lang w:val="fr-FR"/>
        </w:rPr>
        <w:t xml:space="preserve">, « Balzac et la collection », </w:t>
      </w:r>
      <w:r w:rsidRPr="007557F4">
        <w:rPr>
          <w:i/>
          <w:iCs/>
          <w:spacing w:val="-2"/>
          <w:sz w:val="20"/>
          <w:szCs w:val="20"/>
          <w:lang w:val="fr-FR"/>
        </w:rPr>
        <w:t>L’Année balzacienne</w:t>
      </w:r>
      <w:r w:rsidRPr="007557F4">
        <w:rPr>
          <w:spacing w:val="-2"/>
          <w:sz w:val="20"/>
          <w:szCs w:val="20"/>
          <w:lang w:val="fr-FR"/>
        </w:rPr>
        <w:t xml:space="preserve">, 2003, en particulier p. 276-278. </w:t>
      </w:r>
    </w:p>
  </w:footnote>
  <w:footnote w:id="54">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smallCaps/>
          <w:sz w:val="20"/>
          <w:szCs w:val="20"/>
          <w:lang w:val="fr-FR"/>
        </w:rPr>
        <w:t>Lelevé</w:t>
      </w:r>
      <w:r w:rsidRPr="007557F4">
        <w:rPr>
          <w:sz w:val="20"/>
          <w:szCs w:val="20"/>
          <w:lang w:val="fr-FR"/>
        </w:rPr>
        <w:t xml:space="preserve">, Loïse, </w:t>
      </w:r>
      <w:r w:rsidRPr="007557F4">
        <w:rPr>
          <w:i/>
          <w:iCs/>
          <w:sz w:val="20"/>
          <w:szCs w:val="20"/>
          <w:lang w:val="fr-FR"/>
        </w:rPr>
        <w:t>« Feindre de croire aux balivernes ». Faux et faussaires dans le roman européen contemporain, de la postmodernité à l’ère de la post-vérité</w:t>
      </w:r>
      <w:r w:rsidRPr="007557F4">
        <w:rPr>
          <w:sz w:val="20"/>
          <w:szCs w:val="20"/>
          <w:lang w:val="fr-FR"/>
        </w:rPr>
        <w:t xml:space="preserve">, thèse de doctorat soutenue en 2022 à l’Université Rennes 2, sous la direction d’Emmanuel </w:t>
      </w:r>
      <w:r w:rsidRPr="007557F4">
        <w:rPr>
          <w:smallCaps/>
          <w:sz w:val="20"/>
          <w:szCs w:val="20"/>
          <w:lang w:val="fr-FR"/>
        </w:rPr>
        <w:t>Bouju</w:t>
      </w:r>
      <w:r w:rsidRPr="007557F4">
        <w:rPr>
          <w:sz w:val="20"/>
          <w:szCs w:val="20"/>
          <w:lang w:val="fr-FR"/>
        </w:rPr>
        <w:t>.</w:t>
      </w:r>
    </w:p>
  </w:footnote>
  <w:footnote w:id="55">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smallCaps/>
          <w:sz w:val="20"/>
          <w:szCs w:val="20"/>
          <w:lang w:val="fr-FR"/>
        </w:rPr>
        <w:t>Deleuze</w:t>
      </w:r>
      <w:r w:rsidRPr="007557F4">
        <w:rPr>
          <w:sz w:val="20"/>
          <w:szCs w:val="20"/>
          <w:lang w:val="fr-FR"/>
        </w:rPr>
        <w:t xml:space="preserve">, Gilles, « Les puissances du faux », </w:t>
      </w:r>
      <w:r w:rsidRPr="007557F4">
        <w:rPr>
          <w:i/>
          <w:iCs/>
          <w:sz w:val="20"/>
          <w:szCs w:val="20"/>
          <w:lang w:val="fr-FR"/>
        </w:rPr>
        <w:t>Cinéma. 2. L’image-temps</w:t>
      </w:r>
      <w:r w:rsidRPr="007557F4">
        <w:rPr>
          <w:sz w:val="20"/>
          <w:szCs w:val="20"/>
          <w:lang w:val="fr-FR"/>
        </w:rPr>
        <w:t>, Paris, Éditions de Minuit, 1985, p. 175.</w:t>
      </w:r>
    </w:p>
  </w:footnote>
  <w:footnote w:id="56">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i/>
          <w:iCs/>
          <w:sz w:val="20"/>
          <w:szCs w:val="20"/>
          <w:lang w:val="fr-FR"/>
        </w:rPr>
        <w:t>Pierre Grassou</w:t>
      </w:r>
      <w:r w:rsidRPr="007557F4">
        <w:rPr>
          <w:sz w:val="20"/>
          <w:szCs w:val="20"/>
          <w:lang w:val="fr-FR"/>
        </w:rPr>
        <w:t>, VI, 1100.</w:t>
      </w:r>
    </w:p>
  </w:footnote>
  <w:footnote w:id="57">
    <w:p w:rsidR="00194417" w:rsidRDefault="00194417">
      <w:pPr>
        <w:pStyle w:val="FootnoteText"/>
        <w:pBdr>
          <w:top w:val="none" w:sz="0" w:space="0" w:color="auto"/>
          <w:left w:val="none" w:sz="0" w:space="0" w:color="auto"/>
          <w:bottom w:val="none" w:sz="0" w:space="0" w:color="auto"/>
          <w:right w:val="none" w:sz="0" w:space="0" w:color="auto"/>
          <w:bar w:val="none" w:sz="0" w:color="auto"/>
        </w:pBdr>
      </w:pPr>
      <w:r w:rsidRPr="007C65A6">
        <w:rPr>
          <w:rStyle w:val="FootnoteReference"/>
          <w:szCs w:val="20"/>
        </w:rPr>
        <w:footnoteRef/>
      </w:r>
      <w:r w:rsidRPr="00633D86">
        <w:rPr>
          <w:sz w:val="20"/>
          <w:szCs w:val="20"/>
          <w:lang w:val="fr-FR"/>
        </w:rPr>
        <w:t xml:space="preserve"> </w:t>
      </w:r>
      <w:r w:rsidRPr="007C65A6">
        <w:rPr>
          <w:sz w:val="20"/>
          <w:szCs w:val="20"/>
          <w:lang w:val="fr-FR"/>
        </w:rPr>
        <w:t>Voir également le stratagème de Wenceslas Steinbock, qui veut faire passer pour antique sa sculpture de Samson (</w:t>
      </w:r>
      <w:r w:rsidRPr="007C65A6">
        <w:rPr>
          <w:i/>
          <w:iCs/>
          <w:sz w:val="20"/>
          <w:szCs w:val="20"/>
          <w:lang w:val="fr-FR"/>
        </w:rPr>
        <w:t>La Cousine Bette</w:t>
      </w:r>
      <w:r w:rsidRPr="007C65A6">
        <w:rPr>
          <w:sz w:val="20"/>
          <w:szCs w:val="20"/>
          <w:lang w:val="fr-FR"/>
        </w:rPr>
        <w:t>, VII, 95). Pratiquant comme Magus l’art de la combine, il partage avec Grassou sa vocation d’artiste raté, financé par une monarchie de Juillet décidément fascinée par ces demi-faussaires et leurs sous-œuvres. On relira à ce titre la consécration de Pierre Grassou au Salon de 1829, repéré par Charles X, le Dauphin et le Duc d’Orléans.</w:t>
      </w:r>
    </w:p>
  </w:footnote>
  <w:footnote w:id="58">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Sur la paralipse comme « omission latérale », voir Gérard </w:t>
      </w:r>
      <w:r w:rsidRPr="007557F4">
        <w:rPr>
          <w:smallCaps/>
          <w:sz w:val="20"/>
          <w:szCs w:val="20"/>
          <w:lang w:val="fr-FR"/>
        </w:rPr>
        <w:t>Genette</w:t>
      </w:r>
      <w:r w:rsidRPr="007557F4">
        <w:rPr>
          <w:sz w:val="20"/>
          <w:szCs w:val="20"/>
          <w:lang w:val="fr-FR"/>
        </w:rPr>
        <w:t xml:space="preserve">, </w:t>
      </w:r>
      <w:r w:rsidRPr="007557F4">
        <w:rPr>
          <w:i/>
          <w:iCs/>
          <w:sz w:val="20"/>
          <w:szCs w:val="20"/>
          <w:lang w:val="fr-FR"/>
        </w:rPr>
        <w:t>Figures III</w:t>
      </w:r>
      <w:r w:rsidRPr="007557F4">
        <w:rPr>
          <w:sz w:val="20"/>
          <w:szCs w:val="20"/>
          <w:lang w:val="fr-FR"/>
        </w:rPr>
        <w:t xml:space="preserve">, Paris, Seuil, 1972, p. 209-210. </w:t>
      </w:r>
    </w:p>
  </w:footnote>
  <w:footnote w:id="59">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633D86">
        <w:rPr>
          <w:sz w:val="20"/>
          <w:szCs w:val="20"/>
          <w:lang w:val="da-DK"/>
        </w:rPr>
        <w:t xml:space="preserve"> </w:t>
      </w:r>
      <w:r w:rsidRPr="00633D86">
        <w:rPr>
          <w:smallCaps/>
          <w:sz w:val="20"/>
          <w:szCs w:val="20"/>
          <w:lang w:val="da-DK"/>
        </w:rPr>
        <w:t>Deleuze</w:t>
      </w:r>
      <w:r w:rsidRPr="00633D86">
        <w:rPr>
          <w:sz w:val="20"/>
          <w:szCs w:val="20"/>
          <w:lang w:val="da-DK"/>
        </w:rPr>
        <w:t xml:space="preserve">, Gilles, </w:t>
      </w:r>
      <w:r w:rsidRPr="00633D86">
        <w:rPr>
          <w:i/>
          <w:iCs/>
          <w:sz w:val="20"/>
          <w:szCs w:val="20"/>
          <w:lang w:val="da-DK"/>
        </w:rPr>
        <w:t>op. cit.</w:t>
      </w:r>
      <w:r w:rsidRPr="00633D86">
        <w:rPr>
          <w:sz w:val="20"/>
          <w:szCs w:val="20"/>
          <w:lang w:val="da-DK"/>
        </w:rPr>
        <w:t>, p. 171.</w:t>
      </w:r>
    </w:p>
  </w:footnote>
  <w:footnote w:id="60">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pacing w:val="-2"/>
          <w:szCs w:val="20"/>
          <w:lang w:val="fr-FR"/>
        </w:rPr>
        <w:footnoteRef/>
      </w:r>
      <w:r w:rsidRPr="00633D86">
        <w:rPr>
          <w:spacing w:val="-2"/>
          <w:sz w:val="20"/>
          <w:szCs w:val="20"/>
        </w:rPr>
        <w:t xml:space="preserve"> Voir Wayne </w:t>
      </w:r>
      <w:r w:rsidRPr="00633D86">
        <w:rPr>
          <w:smallCaps/>
          <w:spacing w:val="-2"/>
          <w:sz w:val="20"/>
          <w:szCs w:val="20"/>
        </w:rPr>
        <w:t>Booth</w:t>
      </w:r>
      <w:r w:rsidRPr="00633D86">
        <w:rPr>
          <w:spacing w:val="-2"/>
          <w:sz w:val="20"/>
          <w:szCs w:val="20"/>
        </w:rPr>
        <w:t xml:space="preserve">, </w:t>
      </w:r>
      <w:r w:rsidRPr="00633D86">
        <w:rPr>
          <w:i/>
          <w:iCs/>
          <w:spacing w:val="-2"/>
          <w:sz w:val="20"/>
          <w:szCs w:val="20"/>
        </w:rPr>
        <w:t>The Rhetoric of Fiction</w:t>
      </w:r>
      <w:r w:rsidRPr="00633D86">
        <w:rPr>
          <w:spacing w:val="-2"/>
          <w:sz w:val="20"/>
          <w:szCs w:val="20"/>
        </w:rPr>
        <w:t xml:space="preserve">, Chicago, University of Chicago Press, 1961 ; Frank </w:t>
      </w:r>
      <w:r w:rsidRPr="00633D86">
        <w:rPr>
          <w:smallCaps/>
          <w:spacing w:val="-2"/>
          <w:sz w:val="20"/>
          <w:szCs w:val="20"/>
        </w:rPr>
        <w:t>Wagner</w:t>
      </w:r>
      <w:r w:rsidRPr="00633D86">
        <w:rPr>
          <w:spacing w:val="-2"/>
          <w:sz w:val="20"/>
          <w:szCs w:val="20"/>
        </w:rPr>
        <w:t xml:space="preserve">, « Quand le narrateur boit(e)… </w:t>
      </w:r>
      <w:r w:rsidRPr="007557F4">
        <w:rPr>
          <w:spacing w:val="-2"/>
          <w:sz w:val="20"/>
          <w:szCs w:val="20"/>
          <w:lang w:val="fr-FR"/>
        </w:rPr>
        <w:t xml:space="preserve">(Réflexions sur le narrateur non fiable et/ou indigne de confiance) », </w:t>
      </w:r>
      <w:r w:rsidRPr="007557F4">
        <w:rPr>
          <w:i/>
          <w:iCs/>
          <w:spacing w:val="-2"/>
          <w:sz w:val="20"/>
          <w:szCs w:val="20"/>
          <w:lang w:val="fr-FR"/>
        </w:rPr>
        <w:t>Arborescences</w:t>
      </w:r>
      <w:r w:rsidRPr="007557F4">
        <w:rPr>
          <w:spacing w:val="-2"/>
          <w:sz w:val="20"/>
          <w:szCs w:val="20"/>
          <w:lang w:val="fr-FR"/>
        </w:rPr>
        <w:t>, n° 6, septembre 2016, p. 148-175.</w:t>
      </w:r>
    </w:p>
  </w:footnote>
  <w:footnote w:id="61">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 Introduction aux </w:t>
      </w:r>
      <w:r w:rsidRPr="007557F4">
        <w:rPr>
          <w:i/>
          <w:iCs/>
          <w:sz w:val="20"/>
          <w:szCs w:val="20"/>
          <w:lang w:val="fr-FR"/>
        </w:rPr>
        <w:t>Études de mœurs au XIX</w:t>
      </w:r>
      <w:r w:rsidRPr="007557F4">
        <w:rPr>
          <w:i/>
          <w:iCs/>
          <w:sz w:val="20"/>
          <w:szCs w:val="20"/>
          <w:vertAlign w:val="superscript"/>
          <w:lang w:val="fr-FR"/>
        </w:rPr>
        <w:t>e</w:t>
      </w:r>
      <w:r w:rsidRPr="007557F4">
        <w:rPr>
          <w:i/>
          <w:iCs/>
          <w:sz w:val="20"/>
          <w:szCs w:val="20"/>
          <w:lang w:val="fr-FR"/>
        </w:rPr>
        <w:t xml:space="preserve"> siècle</w:t>
      </w:r>
      <w:r w:rsidRPr="007557F4">
        <w:rPr>
          <w:sz w:val="20"/>
          <w:szCs w:val="20"/>
          <w:lang w:val="fr-FR"/>
        </w:rPr>
        <w:t xml:space="preserve"> » de Félix </w:t>
      </w:r>
      <w:r w:rsidRPr="007557F4">
        <w:rPr>
          <w:smallCaps/>
          <w:sz w:val="20"/>
          <w:szCs w:val="20"/>
          <w:lang w:val="fr-FR"/>
        </w:rPr>
        <w:t>Davin</w:t>
      </w:r>
      <w:r w:rsidRPr="007557F4">
        <w:rPr>
          <w:sz w:val="20"/>
          <w:szCs w:val="20"/>
          <w:lang w:val="fr-FR"/>
        </w:rPr>
        <w:t>, I, 1170.</w:t>
      </w:r>
    </w:p>
  </w:footnote>
  <w:footnote w:id="62">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 Introduction aux </w:t>
      </w:r>
      <w:r w:rsidRPr="007557F4">
        <w:rPr>
          <w:i/>
          <w:iCs/>
          <w:sz w:val="20"/>
          <w:szCs w:val="20"/>
          <w:lang w:val="fr-FR"/>
        </w:rPr>
        <w:t>Études philosophiques</w:t>
      </w:r>
      <w:r w:rsidRPr="007557F4">
        <w:rPr>
          <w:sz w:val="20"/>
          <w:szCs w:val="20"/>
          <w:lang w:val="fr-FR"/>
        </w:rPr>
        <w:t xml:space="preserve"> » de Félix </w:t>
      </w:r>
      <w:r w:rsidRPr="007557F4">
        <w:rPr>
          <w:smallCaps/>
          <w:sz w:val="20"/>
          <w:szCs w:val="20"/>
          <w:lang w:val="fr-FR"/>
        </w:rPr>
        <w:t>Davin</w:t>
      </w:r>
      <w:r w:rsidRPr="007557F4">
        <w:rPr>
          <w:sz w:val="20"/>
          <w:szCs w:val="20"/>
          <w:lang w:val="fr-FR"/>
        </w:rPr>
        <w:t>, X, 1208.</w:t>
      </w:r>
    </w:p>
  </w:footnote>
  <w:footnote w:id="63">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lang w:val="fr-FR"/>
        </w:rPr>
        <w:footnoteRef/>
      </w:r>
      <w:r w:rsidRPr="007557F4">
        <w:rPr>
          <w:sz w:val="20"/>
          <w:szCs w:val="20"/>
          <w:lang w:val="fr-FR"/>
        </w:rPr>
        <w:t xml:space="preserve"> </w:t>
      </w:r>
      <w:r w:rsidRPr="007557F4">
        <w:rPr>
          <w:smallCaps/>
          <w:sz w:val="20"/>
          <w:szCs w:val="20"/>
          <w:lang w:val="fr-FR"/>
        </w:rPr>
        <w:t>Sainte-Beuve</w:t>
      </w:r>
      <w:r w:rsidRPr="007557F4">
        <w:rPr>
          <w:sz w:val="20"/>
          <w:szCs w:val="20"/>
          <w:lang w:val="fr-FR"/>
        </w:rPr>
        <w:t xml:space="preserve">, Charles-Augustin, « Poètes et romanciers modernes de la France. XVI. M. de Balzac. </w:t>
      </w:r>
      <w:r w:rsidRPr="007557F4">
        <w:rPr>
          <w:i/>
          <w:iCs/>
          <w:sz w:val="20"/>
          <w:szCs w:val="20"/>
          <w:lang w:val="fr-FR"/>
        </w:rPr>
        <w:t>La Recherche de l’Absolu</w:t>
      </w:r>
      <w:r w:rsidRPr="007557F4">
        <w:rPr>
          <w:sz w:val="20"/>
          <w:szCs w:val="20"/>
          <w:lang w:val="fr-FR"/>
        </w:rPr>
        <w:t xml:space="preserve"> », </w:t>
      </w:r>
      <w:r w:rsidRPr="007557F4">
        <w:rPr>
          <w:i/>
          <w:iCs/>
          <w:sz w:val="20"/>
          <w:szCs w:val="20"/>
          <w:lang w:val="fr-FR"/>
        </w:rPr>
        <w:t>Revue des Deux Mondes</w:t>
      </w:r>
      <w:r w:rsidRPr="007557F4">
        <w:rPr>
          <w:sz w:val="20"/>
          <w:szCs w:val="20"/>
          <w:lang w:val="fr-FR"/>
        </w:rPr>
        <w:t>, 1</w:t>
      </w:r>
      <w:r w:rsidRPr="007557F4">
        <w:rPr>
          <w:sz w:val="20"/>
          <w:szCs w:val="20"/>
          <w:vertAlign w:val="superscript"/>
          <w:lang w:val="fr-FR"/>
        </w:rPr>
        <w:t>er</w:t>
      </w:r>
      <w:r w:rsidRPr="007557F4">
        <w:rPr>
          <w:sz w:val="20"/>
          <w:szCs w:val="20"/>
          <w:lang w:val="fr-FR"/>
        </w:rPr>
        <w:t xml:space="preserve"> octobre 1834, 3</w:t>
      </w:r>
      <w:r w:rsidRPr="007557F4">
        <w:rPr>
          <w:sz w:val="20"/>
          <w:szCs w:val="20"/>
          <w:vertAlign w:val="superscript"/>
          <w:lang w:val="fr-FR"/>
        </w:rPr>
        <w:t>e</w:t>
      </w:r>
      <w:r w:rsidRPr="007557F4">
        <w:rPr>
          <w:sz w:val="20"/>
          <w:szCs w:val="20"/>
          <w:lang w:val="fr-FR"/>
        </w:rPr>
        <w:t xml:space="preserve"> s., t. IV, p. 449.</w:t>
      </w:r>
    </w:p>
  </w:footnote>
  <w:footnote w:id="64">
    <w:p w:rsidR="00194417" w:rsidRDefault="00194417" w:rsidP="00EB53B3">
      <w:pPr>
        <w:pStyle w:val="FootnoteText"/>
        <w:pBdr>
          <w:top w:val="none" w:sz="0" w:space="0" w:color="auto"/>
          <w:left w:val="none" w:sz="0" w:space="0" w:color="auto"/>
          <w:bottom w:val="none" w:sz="0" w:space="0" w:color="auto"/>
          <w:right w:val="none" w:sz="0" w:space="0" w:color="auto"/>
          <w:bar w:val="none" w:sz="0" w:color="auto"/>
        </w:pBdr>
      </w:pPr>
      <w:r w:rsidRPr="007557F4">
        <w:rPr>
          <w:rStyle w:val="FootnoteReference"/>
          <w:szCs w:val="20"/>
        </w:rPr>
        <w:footnoteRef/>
      </w:r>
      <w:r w:rsidRPr="00633D86">
        <w:rPr>
          <w:sz w:val="20"/>
          <w:szCs w:val="20"/>
          <w:lang w:val="fr-FR"/>
        </w:rPr>
        <w:t xml:space="preserve"> </w:t>
      </w:r>
      <w:r w:rsidRPr="007557F4">
        <w:rPr>
          <w:smallCaps/>
          <w:sz w:val="20"/>
          <w:szCs w:val="20"/>
          <w:lang w:val="fr-FR"/>
        </w:rPr>
        <w:t>Bardèche</w:t>
      </w:r>
      <w:r w:rsidRPr="007557F4">
        <w:rPr>
          <w:sz w:val="20"/>
          <w:szCs w:val="20"/>
          <w:lang w:val="fr-FR"/>
        </w:rPr>
        <w:t xml:space="preserve">, Maurice, </w:t>
      </w:r>
      <w:r w:rsidRPr="007557F4">
        <w:rPr>
          <w:i/>
          <w:iCs/>
          <w:sz w:val="20"/>
          <w:szCs w:val="20"/>
          <w:lang w:val="fr-FR"/>
        </w:rPr>
        <w:t>Balzac romancier</w:t>
      </w:r>
      <w:r w:rsidRPr="007557F4">
        <w:rPr>
          <w:sz w:val="20"/>
          <w:szCs w:val="20"/>
          <w:lang w:val="fr-FR"/>
        </w:rPr>
        <w:t xml:space="preserve"> [1940], Paris, Plon, 1943, p. 381 : « Et c’est vraiment un miracle qu’avec tant de raisons de se tromper, tant de raisons d’aller vers le médiocre et le faux, il ait abouti si souvent, si fortement, à la vérité.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417" w:rsidRPr="00A033E7" w:rsidRDefault="00194417" w:rsidP="00A033E7">
    <w:pPr>
      <w:pStyle w:val="Header"/>
      <w:jc w:val="right"/>
      <w:rPr>
        <w:rFonts w:ascii="Garamond" w:hAnsi="Garamond"/>
        <w:sz w:val="18"/>
        <w:szCs w:val="18"/>
      </w:rPr>
    </w:pPr>
    <w:r w:rsidRPr="00A033E7">
      <w:rPr>
        <w:rFonts w:ascii="Garamond" w:hAnsi="Garamond"/>
        <w:sz w:val="18"/>
        <w:szCs w:val="18"/>
      </w:rPr>
      <w:t>Séminaire du GIRB 2024-2025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3B3"/>
    <w:rsid w:val="00031DCF"/>
    <w:rsid w:val="00077588"/>
    <w:rsid w:val="00080380"/>
    <w:rsid w:val="00113E51"/>
    <w:rsid w:val="0015617C"/>
    <w:rsid w:val="00173B60"/>
    <w:rsid w:val="00194417"/>
    <w:rsid w:val="001A5565"/>
    <w:rsid w:val="001B5EC7"/>
    <w:rsid w:val="001D4163"/>
    <w:rsid w:val="001F6D46"/>
    <w:rsid w:val="00205955"/>
    <w:rsid w:val="00231C15"/>
    <w:rsid w:val="00266E6A"/>
    <w:rsid w:val="00282359"/>
    <w:rsid w:val="00282B9F"/>
    <w:rsid w:val="002B1249"/>
    <w:rsid w:val="002C01D0"/>
    <w:rsid w:val="003D7388"/>
    <w:rsid w:val="003F2353"/>
    <w:rsid w:val="003F3C2B"/>
    <w:rsid w:val="00413F48"/>
    <w:rsid w:val="00414189"/>
    <w:rsid w:val="0043153E"/>
    <w:rsid w:val="00436C4F"/>
    <w:rsid w:val="00445C6D"/>
    <w:rsid w:val="00451A59"/>
    <w:rsid w:val="004544D0"/>
    <w:rsid w:val="00461A86"/>
    <w:rsid w:val="0046507C"/>
    <w:rsid w:val="00482EB6"/>
    <w:rsid w:val="0048531C"/>
    <w:rsid w:val="004A5D02"/>
    <w:rsid w:val="004A6406"/>
    <w:rsid w:val="004B3D4C"/>
    <w:rsid w:val="004C6A7B"/>
    <w:rsid w:val="00505A8D"/>
    <w:rsid w:val="00514D3D"/>
    <w:rsid w:val="00543159"/>
    <w:rsid w:val="005648C3"/>
    <w:rsid w:val="005F454A"/>
    <w:rsid w:val="00603B7A"/>
    <w:rsid w:val="006047A6"/>
    <w:rsid w:val="006262BA"/>
    <w:rsid w:val="00633D86"/>
    <w:rsid w:val="006525FA"/>
    <w:rsid w:val="00665A35"/>
    <w:rsid w:val="006D2E90"/>
    <w:rsid w:val="006D52D6"/>
    <w:rsid w:val="006E0972"/>
    <w:rsid w:val="006E1D36"/>
    <w:rsid w:val="00716EC7"/>
    <w:rsid w:val="007173C0"/>
    <w:rsid w:val="007557F4"/>
    <w:rsid w:val="007A6102"/>
    <w:rsid w:val="007C65A6"/>
    <w:rsid w:val="007D37BC"/>
    <w:rsid w:val="007D7E5E"/>
    <w:rsid w:val="00812699"/>
    <w:rsid w:val="008520F3"/>
    <w:rsid w:val="00866FF7"/>
    <w:rsid w:val="008C2D69"/>
    <w:rsid w:val="008C6DC5"/>
    <w:rsid w:val="008D66A3"/>
    <w:rsid w:val="0090258E"/>
    <w:rsid w:val="00917F1B"/>
    <w:rsid w:val="00924898"/>
    <w:rsid w:val="00993D9A"/>
    <w:rsid w:val="009A2034"/>
    <w:rsid w:val="009B4C31"/>
    <w:rsid w:val="00A033E7"/>
    <w:rsid w:val="00A41C12"/>
    <w:rsid w:val="00A4480C"/>
    <w:rsid w:val="00A65B75"/>
    <w:rsid w:val="00A7222D"/>
    <w:rsid w:val="00A9429E"/>
    <w:rsid w:val="00AC75FB"/>
    <w:rsid w:val="00AF4A57"/>
    <w:rsid w:val="00B17A38"/>
    <w:rsid w:val="00B40C50"/>
    <w:rsid w:val="00B44AAC"/>
    <w:rsid w:val="00B52100"/>
    <w:rsid w:val="00BC49AF"/>
    <w:rsid w:val="00C27E7D"/>
    <w:rsid w:val="00C56694"/>
    <w:rsid w:val="00C750E1"/>
    <w:rsid w:val="00C94DF3"/>
    <w:rsid w:val="00CA14DD"/>
    <w:rsid w:val="00CA7E9F"/>
    <w:rsid w:val="00CD723A"/>
    <w:rsid w:val="00CE1BF6"/>
    <w:rsid w:val="00CE6E42"/>
    <w:rsid w:val="00CF178F"/>
    <w:rsid w:val="00D37040"/>
    <w:rsid w:val="00D45DAF"/>
    <w:rsid w:val="00D521C7"/>
    <w:rsid w:val="00D65255"/>
    <w:rsid w:val="00D67894"/>
    <w:rsid w:val="00D75C5D"/>
    <w:rsid w:val="00D9211B"/>
    <w:rsid w:val="00DA46ED"/>
    <w:rsid w:val="00DD5D73"/>
    <w:rsid w:val="00DF752C"/>
    <w:rsid w:val="00E03107"/>
    <w:rsid w:val="00E21FFA"/>
    <w:rsid w:val="00E34551"/>
    <w:rsid w:val="00E40EF3"/>
    <w:rsid w:val="00E932F7"/>
    <w:rsid w:val="00E947FF"/>
    <w:rsid w:val="00E96A52"/>
    <w:rsid w:val="00EB3490"/>
    <w:rsid w:val="00EB47FF"/>
    <w:rsid w:val="00EB53B3"/>
    <w:rsid w:val="00EB6ED8"/>
    <w:rsid w:val="00EC4947"/>
    <w:rsid w:val="00EE106B"/>
    <w:rsid w:val="00F04BB4"/>
    <w:rsid w:val="00F17E9A"/>
    <w:rsid w:val="00F7225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B53B3"/>
    <w:pPr>
      <w:jc w:val="both"/>
    </w:pPr>
    <w:rPr>
      <w:sz w:val="24"/>
      <w:szCs w:val="24"/>
      <w:lang w:eastAsia="en-US"/>
    </w:rPr>
  </w:style>
  <w:style w:type="paragraph" w:styleId="Heading1">
    <w:name w:val="heading 1"/>
    <w:basedOn w:val="Normal"/>
    <w:next w:val="Normal"/>
    <w:link w:val="Heading1Char"/>
    <w:uiPriority w:val="99"/>
    <w:qFormat/>
    <w:rsid w:val="00EB53B3"/>
    <w:pPr>
      <w:keepNext/>
      <w:keepLines/>
      <w:spacing w:before="360" w:after="80"/>
      <w:jc w:val="left"/>
      <w:outlineLvl w:val="0"/>
    </w:pPr>
    <w:rPr>
      <w:rFonts w:ascii="Aptos Display" w:eastAsia="Times New Roman" w:hAnsi="Aptos Display"/>
      <w:color w:val="0F4761"/>
      <w:kern w:val="2"/>
      <w:sz w:val="40"/>
      <w:szCs w:val="40"/>
    </w:rPr>
  </w:style>
  <w:style w:type="paragraph" w:styleId="Heading2">
    <w:name w:val="heading 2"/>
    <w:basedOn w:val="Normal"/>
    <w:next w:val="Normal"/>
    <w:link w:val="Heading2Char"/>
    <w:uiPriority w:val="99"/>
    <w:qFormat/>
    <w:rsid w:val="00EB53B3"/>
    <w:pPr>
      <w:keepNext/>
      <w:keepLines/>
      <w:spacing w:before="160" w:after="80"/>
      <w:jc w:val="left"/>
      <w:outlineLvl w:val="1"/>
    </w:pPr>
    <w:rPr>
      <w:rFonts w:ascii="Aptos Display" w:eastAsia="Times New Roman" w:hAnsi="Aptos Display"/>
      <w:color w:val="0F4761"/>
      <w:kern w:val="2"/>
      <w:sz w:val="32"/>
      <w:szCs w:val="32"/>
    </w:rPr>
  </w:style>
  <w:style w:type="paragraph" w:styleId="Heading3">
    <w:name w:val="heading 3"/>
    <w:basedOn w:val="Normal"/>
    <w:next w:val="Normal"/>
    <w:link w:val="Heading3Char"/>
    <w:uiPriority w:val="99"/>
    <w:qFormat/>
    <w:rsid w:val="00EB53B3"/>
    <w:pPr>
      <w:keepNext/>
      <w:keepLines/>
      <w:spacing w:before="160" w:after="80"/>
      <w:jc w:val="left"/>
      <w:outlineLvl w:val="2"/>
    </w:pPr>
    <w:rPr>
      <w:rFonts w:eastAsia="Times New Roman"/>
      <w:color w:val="0F4761"/>
      <w:kern w:val="2"/>
      <w:sz w:val="28"/>
      <w:szCs w:val="28"/>
    </w:rPr>
  </w:style>
  <w:style w:type="paragraph" w:styleId="Heading4">
    <w:name w:val="heading 4"/>
    <w:basedOn w:val="Normal"/>
    <w:next w:val="Normal"/>
    <w:link w:val="Heading4Char"/>
    <w:uiPriority w:val="99"/>
    <w:qFormat/>
    <w:rsid w:val="00EB53B3"/>
    <w:pPr>
      <w:keepNext/>
      <w:keepLines/>
      <w:spacing w:before="80" w:after="40"/>
      <w:jc w:val="left"/>
      <w:outlineLvl w:val="3"/>
    </w:pPr>
    <w:rPr>
      <w:rFonts w:eastAsia="Times New Roman"/>
      <w:i/>
      <w:iCs/>
      <w:color w:val="0F4761"/>
      <w:kern w:val="2"/>
    </w:rPr>
  </w:style>
  <w:style w:type="paragraph" w:styleId="Heading5">
    <w:name w:val="heading 5"/>
    <w:basedOn w:val="Normal"/>
    <w:next w:val="Normal"/>
    <w:link w:val="Heading5Char"/>
    <w:uiPriority w:val="99"/>
    <w:qFormat/>
    <w:rsid w:val="00EB53B3"/>
    <w:pPr>
      <w:keepNext/>
      <w:keepLines/>
      <w:spacing w:before="80" w:after="40"/>
      <w:jc w:val="left"/>
      <w:outlineLvl w:val="4"/>
    </w:pPr>
    <w:rPr>
      <w:rFonts w:eastAsia="Times New Roman"/>
      <w:color w:val="0F4761"/>
      <w:kern w:val="2"/>
    </w:rPr>
  </w:style>
  <w:style w:type="paragraph" w:styleId="Heading6">
    <w:name w:val="heading 6"/>
    <w:basedOn w:val="Normal"/>
    <w:next w:val="Normal"/>
    <w:link w:val="Heading6Char"/>
    <w:uiPriority w:val="99"/>
    <w:qFormat/>
    <w:rsid w:val="00EB53B3"/>
    <w:pPr>
      <w:keepNext/>
      <w:keepLines/>
      <w:spacing w:before="40"/>
      <w:jc w:val="left"/>
      <w:outlineLvl w:val="5"/>
    </w:pPr>
    <w:rPr>
      <w:rFonts w:eastAsia="Times New Roman"/>
      <w:i/>
      <w:iCs/>
      <w:color w:val="595959"/>
      <w:kern w:val="2"/>
    </w:rPr>
  </w:style>
  <w:style w:type="paragraph" w:styleId="Heading7">
    <w:name w:val="heading 7"/>
    <w:basedOn w:val="Normal"/>
    <w:next w:val="Normal"/>
    <w:link w:val="Heading7Char"/>
    <w:uiPriority w:val="99"/>
    <w:qFormat/>
    <w:rsid w:val="00EB53B3"/>
    <w:pPr>
      <w:keepNext/>
      <w:keepLines/>
      <w:spacing w:before="40"/>
      <w:jc w:val="left"/>
      <w:outlineLvl w:val="6"/>
    </w:pPr>
    <w:rPr>
      <w:rFonts w:eastAsia="Times New Roman"/>
      <w:color w:val="595959"/>
      <w:kern w:val="2"/>
    </w:rPr>
  </w:style>
  <w:style w:type="paragraph" w:styleId="Heading8">
    <w:name w:val="heading 8"/>
    <w:basedOn w:val="Normal"/>
    <w:next w:val="Normal"/>
    <w:link w:val="Heading8Char"/>
    <w:uiPriority w:val="99"/>
    <w:qFormat/>
    <w:rsid w:val="00EB53B3"/>
    <w:pPr>
      <w:keepNext/>
      <w:keepLines/>
      <w:jc w:val="left"/>
      <w:outlineLvl w:val="7"/>
    </w:pPr>
    <w:rPr>
      <w:rFonts w:eastAsia="Times New Roman"/>
      <w:i/>
      <w:iCs/>
      <w:color w:val="272727"/>
      <w:kern w:val="2"/>
    </w:rPr>
  </w:style>
  <w:style w:type="paragraph" w:styleId="Heading9">
    <w:name w:val="heading 9"/>
    <w:basedOn w:val="Normal"/>
    <w:next w:val="Normal"/>
    <w:link w:val="Heading9Char"/>
    <w:uiPriority w:val="99"/>
    <w:qFormat/>
    <w:rsid w:val="00EB53B3"/>
    <w:pPr>
      <w:keepNext/>
      <w:keepLines/>
      <w:jc w:val="left"/>
      <w:outlineLvl w:val="8"/>
    </w:pPr>
    <w:rPr>
      <w:rFonts w:eastAsia="Times New Roman"/>
      <w:color w:val="272727"/>
      <w:kern w:val="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53B3"/>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EB53B3"/>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EB53B3"/>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EB53B3"/>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EB53B3"/>
    <w:rPr>
      <w:rFonts w:eastAsia="Times New Roman" w:cs="Times New Roman"/>
      <w:color w:val="0F4761"/>
    </w:rPr>
  </w:style>
  <w:style w:type="character" w:customStyle="1" w:styleId="Heading6Char">
    <w:name w:val="Heading 6 Char"/>
    <w:basedOn w:val="DefaultParagraphFont"/>
    <w:link w:val="Heading6"/>
    <w:uiPriority w:val="99"/>
    <w:semiHidden/>
    <w:locked/>
    <w:rsid w:val="00EB53B3"/>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EB53B3"/>
    <w:rPr>
      <w:rFonts w:eastAsia="Times New Roman" w:cs="Times New Roman"/>
      <w:color w:val="595959"/>
    </w:rPr>
  </w:style>
  <w:style w:type="character" w:customStyle="1" w:styleId="Heading8Char">
    <w:name w:val="Heading 8 Char"/>
    <w:basedOn w:val="DefaultParagraphFont"/>
    <w:link w:val="Heading8"/>
    <w:uiPriority w:val="99"/>
    <w:semiHidden/>
    <w:locked/>
    <w:rsid w:val="00EB53B3"/>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EB53B3"/>
    <w:rPr>
      <w:rFonts w:eastAsia="Times New Roman" w:cs="Times New Roman"/>
      <w:color w:val="272727"/>
    </w:rPr>
  </w:style>
  <w:style w:type="character" w:styleId="FootnoteReference">
    <w:name w:val="footnote reference"/>
    <w:basedOn w:val="DefaultParagraphFont"/>
    <w:uiPriority w:val="99"/>
    <w:rsid w:val="001F6D46"/>
    <w:rPr>
      <w:rFonts w:ascii="Garamond" w:hAnsi="Garamond" w:cs="Times New Roman"/>
      <w:sz w:val="20"/>
      <w:vertAlign w:val="superscript"/>
    </w:rPr>
  </w:style>
  <w:style w:type="paragraph" w:styleId="FootnoteText">
    <w:name w:val="footnote text"/>
    <w:basedOn w:val="Normal"/>
    <w:link w:val="FootnoteTextChar"/>
    <w:uiPriority w:val="99"/>
    <w:rsid w:val="00514D3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Garamond" w:hAnsi="Garamond"/>
      <w:kern w:val="2"/>
      <w:lang w:val="en-US"/>
    </w:rPr>
  </w:style>
  <w:style w:type="character" w:customStyle="1" w:styleId="FootnoteTextChar">
    <w:name w:val="Footnote Text Char"/>
    <w:basedOn w:val="DefaultParagraphFont"/>
    <w:link w:val="FootnoteText"/>
    <w:uiPriority w:val="99"/>
    <w:locked/>
    <w:rsid w:val="00514D3D"/>
    <w:rPr>
      <w:rFonts w:ascii="Garamond" w:hAnsi="Garamond" w:cs="Times New Roman"/>
      <w:lang w:val="en-US"/>
    </w:rPr>
  </w:style>
  <w:style w:type="paragraph" w:styleId="Title">
    <w:name w:val="Title"/>
    <w:basedOn w:val="Normal"/>
    <w:next w:val="Normal"/>
    <w:link w:val="TitleChar"/>
    <w:uiPriority w:val="99"/>
    <w:qFormat/>
    <w:rsid w:val="00EB53B3"/>
    <w:pPr>
      <w:spacing w:after="80"/>
      <w:contextualSpacing/>
      <w:jc w:val="left"/>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EB53B3"/>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EB53B3"/>
    <w:pPr>
      <w:numPr>
        <w:ilvl w:val="1"/>
      </w:numPr>
      <w:spacing w:after="160"/>
      <w:jc w:val="left"/>
    </w:pPr>
    <w:rPr>
      <w:rFonts w:eastAsia="Times New Roman"/>
      <w:color w:val="595959"/>
      <w:spacing w:val="15"/>
      <w:kern w:val="2"/>
      <w:sz w:val="28"/>
      <w:szCs w:val="28"/>
    </w:rPr>
  </w:style>
  <w:style w:type="character" w:customStyle="1" w:styleId="SubtitleChar">
    <w:name w:val="Subtitle Char"/>
    <w:basedOn w:val="DefaultParagraphFont"/>
    <w:link w:val="Subtitle"/>
    <w:uiPriority w:val="99"/>
    <w:locked/>
    <w:rsid w:val="00EB53B3"/>
    <w:rPr>
      <w:rFonts w:eastAsia="Times New Roman" w:cs="Times New Roman"/>
      <w:color w:val="595959"/>
      <w:spacing w:val="15"/>
      <w:sz w:val="28"/>
      <w:szCs w:val="28"/>
    </w:rPr>
  </w:style>
  <w:style w:type="paragraph" w:styleId="Quote">
    <w:name w:val="Quote"/>
    <w:basedOn w:val="Normal"/>
    <w:next w:val="Normal"/>
    <w:link w:val="QuoteChar"/>
    <w:uiPriority w:val="99"/>
    <w:qFormat/>
    <w:rsid w:val="00EB53B3"/>
    <w:pPr>
      <w:spacing w:before="160" w:after="160"/>
      <w:jc w:val="center"/>
    </w:pPr>
    <w:rPr>
      <w:i/>
      <w:iCs/>
      <w:color w:val="404040"/>
      <w:kern w:val="2"/>
    </w:rPr>
  </w:style>
  <w:style w:type="character" w:customStyle="1" w:styleId="QuoteChar">
    <w:name w:val="Quote Char"/>
    <w:basedOn w:val="DefaultParagraphFont"/>
    <w:link w:val="Quote"/>
    <w:uiPriority w:val="99"/>
    <w:locked/>
    <w:rsid w:val="00EB53B3"/>
    <w:rPr>
      <w:rFonts w:cs="Times New Roman"/>
      <w:i/>
      <w:iCs/>
      <w:color w:val="404040"/>
    </w:rPr>
  </w:style>
  <w:style w:type="paragraph" w:styleId="ListParagraph">
    <w:name w:val="List Paragraph"/>
    <w:basedOn w:val="Normal"/>
    <w:uiPriority w:val="99"/>
    <w:qFormat/>
    <w:rsid w:val="00EB53B3"/>
    <w:pPr>
      <w:ind w:left="720"/>
      <w:contextualSpacing/>
      <w:jc w:val="left"/>
    </w:pPr>
    <w:rPr>
      <w:kern w:val="2"/>
    </w:rPr>
  </w:style>
  <w:style w:type="character" w:styleId="IntenseEmphasis">
    <w:name w:val="Intense Emphasis"/>
    <w:basedOn w:val="DefaultParagraphFont"/>
    <w:uiPriority w:val="99"/>
    <w:qFormat/>
    <w:rsid w:val="00EB53B3"/>
    <w:rPr>
      <w:rFonts w:cs="Times New Roman"/>
      <w:i/>
      <w:iCs/>
      <w:color w:val="0F4761"/>
    </w:rPr>
  </w:style>
  <w:style w:type="paragraph" w:styleId="IntenseQuote">
    <w:name w:val="Intense Quote"/>
    <w:basedOn w:val="Normal"/>
    <w:next w:val="Normal"/>
    <w:link w:val="IntenseQuoteChar"/>
    <w:uiPriority w:val="99"/>
    <w:qFormat/>
    <w:rsid w:val="00EB53B3"/>
    <w:pPr>
      <w:pBdr>
        <w:top w:val="single" w:sz="4" w:space="10" w:color="0F4761"/>
        <w:bottom w:val="single" w:sz="4" w:space="10" w:color="0F4761"/>
      </w:pBdr>
      <w:spacing w:before="360" w:after="360"/>
      <w:ind w:left="864" w:right="864"/>
      <w:jc w:val="center"/>
    </w:pPr>
    <w:rPr>
      <w:i/>
      <w:iCs/>
      <w:color w:val="0F4761"/>
      <w:kern w:val="2"/>
    </w:rPr>
  </w:style>
  <w:style w:type="character" w:customStyle="1" w:styleId="IntenseQuoteChar">
    <w:name w:val="Intense Quote Char"/>
    <w:basedOn w:val="DefaultParagraphFont"/>
    <w:link w:val="IntenseQuote"/>
    <w:uiPriority w:val="99"/>
    <w:locked/>
    <w:rsid w:val="00EB53B3"/>
    <w:rPr>
      <w:rFonts w:cs="Times New Roman"/>
      <w:i/>
      <w:iCs/>
      <w:color w:val="0F4761"/>
    </w:rPr>
  </w:style>
  <w:style w:type="character" w:styleId="IntenseReference">
    <w:name w:val="Intense Reference"/>
    <w:basedOn w:val="DefaultParagraphFont"/>
    <w:uiPriority w:val="99"/>
    <w:qFormat/>
    <w:rsid w:val="00EB53B3"/>
    <w:rPr>
      <w:rFonts w:cs="Times New Roman"/>
      <w:b/>
      <w:bCs/>
      <w:smallCaps/>
      <w:color w:val="0F4761"/>
      <w:spacing w:val="5"/>
    </w:rPr>
  </w:style>
  <w:style w:type="paragraph" w:styleId="Header">
    <w:name w:val="header"/>
    <w:basedOn w:val="Normal"/>
    <w:link w:val="HeaderChar"/>
    <w:uiPriority w:val="99"/>
    <w:rsid w:val="00EB53B3"/>
    <w:pPr>
      <w:tabs>
        <w:tab w:val="center" w:pos="4536"/>
        <w:tab w:val="right" w:pos="9072"/>
      </w:tabs>
    </w:pPr>
  </w:style>
  <w:style w:type="character" w:customStyle="1" w:styleId="HeaderChar">
    <w:name w:val="Header Char"/>
    <w:basedOn w:val="DefaultParagraphFont"/>
    <w:link w:val="Header"/>
    <w:uiPriority w:val="99"/>
    <w:locked/>
    <w:rsid w:val="00EB53B3"/>
    <w:rPr>
      <w:rFonts w:cs="Times New Roman"/>
      <w:kern w:val="0"/>
    </w:rPr>
  </w:style>
  <w:style w:type="paragraph" w:styleId="Footer">
    <w:name w:val="footer"/>
    <w:basedOn w:val="Normal"/>
    <w:link w:val="FooterChar"/>
    <w:uiPriority w:val="99"/>
    <w:rsid w:val="00EB53B3"/>
    <w:pPr>
      <w:tabs>
        <w:tab w:val="center" w:pos="4536"/>
        <w:tab w:val="right" w:pos="9072"/>
      </w:tabs>
    </w:pPr>
  </w:style>
  <w:style w:type="character" w:customStyle="1" w:styleId="FooterChar">
    <w:name w:val="Footer Char"/>
    <w:basedOn w:val="DefaultParagraphFont"/>
    <w:link w:val="Footer"/>
    <w:uiPriority w:val="99"/>
    <w:locked/>
    <w:rsid w:val="00EB53B3"/>
    <w:rPr>
      <w:rFonts w:cs="Times New Roman"/>
      <w:kern w:val="0"/>
    </w:rPr>
  </w:style>
  <w:style w:type="character" w:styleId="Hyperlink">
    <w:name w:val="Hyperlink"/>
    <w:basedOn w:val="DefaultParagraphFont"/>
    <w:uiPriority w:val="99"/>
    <w:rsid w:val="00EB53B3"/>
    <w:rPr>
      <w:rFonts w:cs="Times New Roman"/>
      <w:color w:val="467886"/>
      <w:u w:val="single"/>
    </w:rPr>
  </w:style>
  <w:style w:type="character" w:styleId="PageNumber">
    <w:name w:val="page number"/>
    <w:basedOn w:val="DefaultParagraphFont"/>
    <w:uiPriority w:val="99"/>
    <w:semiHidden/>
    <w:rsid w:val="00EB53B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d.hypotheses.org/files/2017/10/1-Introduction.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athia.huynh@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debguy@club-internet.fr"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erd.hypotheses.org/files/2017/10/1-Introduction.pdf" TargetMode="External"/><Relationship Id="rId2" Type="http://schemas.openxmlformats.org/officeDocument/2006/relationships/hyperlink" Target="https://serd.hypotheses.org/876" TargetMode="External"/><Relationship Id="rId1" Type="http://schemas.openxmlformats.org/officeDocument/2006/relationships/hyperlink" Target="https://www.fabula.org/actualites/54778/le-faux-au-xixe-sie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4546</Words>
  <Characters>25004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TOUT EST FAUX </dc:title>
  <dc:subject/>
  <dc:creator>Kathia Huynh</dc:creator>
  <cp:keywords/>
  <dc:description/>
  <cp:lastModifiedBy>jdebguy@club-internet.fr</cp:lastModifiedBy>
  <cp:revision>2</cp:revision>
  <dcterms:created xsi:type="dcterms:W3CDTF">2024-08-09T09:10:00Z</dcterms:created>
  <dcterms:modified xsi:type="dcterms:W3CDTF">2024-08-09T09:10:00Z</dcterms:modified>
</cp:coreProperties>
</file>