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1F" w:rsidRPr="008A3C1F" w:rsidRDefault="00BB771F" w:rsidP="00A8450D">
      <w:pPr>
        <w:pStyle w:val="Titre2"/>
        <w:jc w:val="center"/>
        <w:rPr>
          <w:color w:val="auto"/>
          <w:sz w:val="28"/>
          <w:szCs w:val="28"/>
        </w:rPr>
      </w:pPr>
      <w:r w:rsidRPr="008A3C1F">
        <w:rPr>
          <w:color w:val="auto"/>
          <w:sz w:val="28"/>
          <w:szCs w:val="28"/>
        </w:rPr>
        <w:t>Prop</w:t>
      </w:r>
      <w:r w:rsidR="005076DB">
        <w:rPr>
          <w:color w:val="auto"/>
          <w:sz w:val="28"/>
          <w:szCs w:val="28"/>
        </w:rPr>
        <w:t xml:space="preserve">osition de journées d’étude </w:t>
      </w:r>
      <w:r w:rsidR="00A56A52" w:rsidRPr="008A3C1F">
        <w:rPr>
          <w:color w:val="auto"/>
          <w:sz w:val="28"/>
          <w:szCs w:val="28"/>
        </w:rPr>
        <w:t>19/20</w:t>
      </w:r>
      <w:r w:rsidRPr="008A3C1F">
        <w:rPr>
          <w:color w:val="auto"/>
          <w:sz w:val="28"/>
          <w:szCs w:val="28"/>
        </w:rPr>
        <w:t xml:space="preserve"> juin 2015</w:t>
      </w:r>
    </w:p>
    <w:p w:rsidR="00BB771F" w:rsidRPr="008A3C1F" w:rsidRDefault="00BB771F" w:rsidP="00A8450D">
      <w:pPr>
        <w:pStyle w:val="Titre2"/>
        <w:jc w:val="center"/>
        <w:rPr>
          <w:color w:val="auto"/>
          <w:sz w:val="28"/>
          <w:szCs w:val="28"/>
        </w:rPr>
      </w:pPr>
    </w:p>
    <w:p w:rsidR="009354AC" w:rsidRPr="008A3C1F" w:rsidRDefault="00BB771F" w:rsidP="00A8450D">
      <w:pPr>
        <w:pStyle w:val="Titre2"/>
        <w:jc w:val="center"/>
        <w:rPr>
          <w:color w:val="auto"/>
          <w:sz w:val="28"/>
          <w:szCs w:val="28"/>
        </w:rPr>
      </w:pPr>
      <w:r w:rsidRPr="008A3C1F">
        <w:rPr>
          <w:color w:val="auto"/>
          <w:sz w:val="28"/>
          <w:szCs w:val="28"/>
        </w:rPr>
        <w:t>« </w:t>
      </w:r>
      <w:r w:rsidR="009354AC" w:rsidRPr="008A3C1F">
        <w:rPr>
          <w:color w:val="auto"/>
          <w:sz w:val="28"/>
          <w:szCs w:val="28"/>
        </w:rPr>
        <w:t>Dynamiques de la parole</w:t>
      </w:r>
      <w:r w:rsidRPr="008A3C1F">
        <w:rPr>
          <w:color w:val="auto"/>
          <w:sz w:val="28"/>
          <w:szCs w:val="28"/>
        </w:rPr>
        <w:t> »</w:t>
      </w:r>
    </w:p>
    <w:p w:rsidR="00FA04F9" w:rsidRPr="008A3C1F" w:rsidRDefault="00FA04F9" w:rsidP="00A8450D"/>
    <w:p w:rsidR="009354AC" w:rsidRPr="008A3C1F" w:rsidRDefault="009354AC" w:rsidP="00A8450D"/>
    <w:p w:rsidR="00B7581E" w:rsidRPr="008A3C1F" w:rsidRDefault="0039153B" w:rsidP="00A8450D">
      <w:r w:rsidRPr="008A3C1F">
        <w:t>La parole est partout chez Balzac, elle fuse, elle touche, elle pique, elle tue. S</w:t>
      </w:r>
      <w:r w:rsidR="00C83696" w:rsidRPr="008A3C1F">
        <w:t xml:space="preserve">aisie au vol ou longuement méditée, exaltée ou </w:t>
      </w:r>
      <w:r w:rsidR="00F90D26" w:rsidRPr="008A3C1F">
        <w:t>moqu</w:t>
      </w:r>
      <w:r w:rsidR="00C83696" w:rsidRPr="008A3C1F">
        <w:t xml:space="preserve">ée, </w:t>
      </w:r>
      <w:r w:rsidR="002B7BFF" w:rsidRPr="008A3C1F">
        <w:t xml:space="preserve">chargée d’humour, d’esprit ou de drame, </w:t>
      </w:r>
      <w:r w:rsidR="001B783B" w:rsidRPr="008A3C1F">
        <w:t xml:space="preserve">elle met le texte en mouvement, lui insuffle </w:t>
      </w:r>
      <w:r w:rsidR="00A6160E" w:rsidRPr="008A3C1F">
        <w:t>son énergie, son rythme</w:t>
      </w:r>
      <w:r w:rsidR="001D19F0" w:rsidRPr="008A3C1F">
        <w:t xml:space="preserve">, ses arabesques. Ses expressions caractéristiques, ses inflexions charismatiques, </w:t>
      </w:r>
      <w:r w:rsidR="00E805A9" w:rsidRPr="008A3C1F">
        <w:t xml:space="preserve">sa circulation </w:t>
      </w:r>
      <w:proofErr w:type="spellStart"/>
      <w:r w:rsidR="00E805A9" w:rsidRPr="008A3C1F">
        <w:t>rhi</w:t>
      </w:r>
      <w:r w:rsidR="001D19F0" w:rsidRPr="008A3C1F">
        <w:t>zomatique</w:t>
      </w:r>
      <w:proofErr w:type="spellEnd"/>
      <w:r w:rsidR="00E805A9" w:rsidRPr="008A3C1F">
        <w:t xml:space="preserve"> </w:t>
      </w:r>
      <w:r w:rsidR="00A5642E" w:rsidRPr="008A3C1F">
        <w:t xml:space="preserve">traversent et transforment l’écrit </w:t>
      </w:r>
      <w:r w:rsidR="00466762" w:rsidRPr="008A3C1F">
        <w:t>qui essaie de l’attraper</w:t>
      </w:r>
      <w:r w:rsidR="00A5642E" w:rsidRPr="008A3C1F">
        <w:t>, de la traduire, de la faire partager.</w:t>
      </w:r>
      <w:r w:rsidR="008E4D53" w:rsidRPr="008A3C1F">
        <w:t xml:space="preserve"> Balzac </w:t>
      </w:r>
      <w:r w:rsidR="00872C08" w:rsidRPr="008A3C1F">
        <w:t xml:space="preserve">met en scène, </w:t>
      </w:r>
      <w:r w:rsidR="003223DA" w:rsidRPr="008A3C1F">
        <w:t xml:space="preserve">en </w:t>
      </w:r>
      <w:r w:rsidR="00CD1A54" w:rsidRPr="008A3C1F">
        <w:t xml:space="preserve">voix </w:t>
      </w:r>
      <w:r w:rsidR="00872C08" w:rsidRPr="008A3C1F">
        <w:t>et en mots</w:t>
      </w:r>
      <w:r w:rsidR="0063442D" w:rsidRPr="008A3C1F">
        <w:t>,</w:t>
      </w:r>
      <w:r w:rsidR="00872C08" w:rsidRPr="008A3C1F">
        <w:t xml:space="preserve"> </w:t>
      </w:r>
      <w:r w:rsidR="00CD1A54" w:rsidRPr="008A3C1F">
        <w:t xml:space="preserve">la parole de ses </w:t>
      </w:r>
      <w:r w:rsidR="003223DA" w:rsidRPr="008A3C1F">
        <w:t>personnages, mais</w:t>
      </w:r>
      <w:r w:rsidR="00CD1A54" w:rsidRPr="008A3C1F">
        <w:t xml:space="preserve"> depuis au moins </w:t>
      </w:r>
      <w:r w:rsidR="00CD1A54" w:rsidRPr="008A3C1F">
        <w:rPr>
          <w:i/>
        </w:rPr>
        <w:t>Une conversation entre onze heures et minuit</w:t>
      </w:r>
      <w:r w:rsidR="00CD1A54" w:rsidRPr="008A3C1F">
        <w:t xml:space="preserve"> (</w:t>
      </w:r>
      <w:r w:rsidR="00396DE2" w:rsidRPr="008A3C1F">
        <w:t xml:space="preserve">janvier </w:t>
      </w:r>
      <w:r w:rsidR="00CD1A54" w:rsidRPr="008A3C1F">
        <w:t>1832)</w:t>
      </w:r>
      <w:r w:rsidR="000C7871" w:rsidRPr="008A3C1F">
        <w:t>, il</w:t>
      </w:r>
      <w:r w:rsidR="00CD1A54" w:rsidRPr="008A3C1F">
        <w:t xml:space="preserve"> </w:t>
      </w:r>
      <w:r w:rsidR="003223DA" w:rsidRPr="008A3C1F">
        <w:t>ne cesse de penser</w:t>
      </w:r>
      <w:r w:rsidR="00875B46" w:rsidRPr="008A3C1F">
        <w:t xml:space="preserve"> le « phénomène oral » sous tous ses aspects. </w:t>
      </w:r>
      <w:proofErr w:type="spellStart"/>
      <w:r w:rsidR="00875B46" w:rsidRPr="008A3C1F">
        <w:t>S</w:t>
      </w:r>
      <w:r w:rsidR="00CD1A54" w:rsidRPr="008A3C1F">
        <w:rPr>
          <w:i/>
        </w:rPr>
        <w:t>otto</w:t>
      </w:r>
      <w:proofErr w:type="spellEnd"/>
      <w:r w:rsidR="00CD1A54" w:rsidRPr="008A3C1F">
        <w:rPr>
          <w:i/>
        </w:rPr>
        <w:t xml:space="preserve"> voce</w:t>
      </w:r>
      <w:r w:rsidR="00CD1A54" w:rsidRPr="008A3C1F">
        <w:t xml:space="preserve"> </w:t>
      </w:r>
      <w:r w:rsidR="00875B46" w:rsidRPr="008A3C1F">
        <w:t>souvent</w:t>
      </w:r>
      <w:r w:rsidR="00466762" w:rsidRPr="008A3C1F">
        <w:t>,</w:t>
      </w:r>
      <w:r w:rsidR="00875B46" w:rsidRPr="008A3C1F">
        <w:t xml:space="preserve"> mais avec assiduité. E</w:t>
      </w:r>
      <w:r w:rsidR="00CD1A54" w:rsidRPr="008A3C1F">
        <w:t xml:space="preserve">n </w:t>
      </w:r>
      <w:proofErr w:type="spellStart"/>
      <w:r w:rsidR="003223DA" w:rsidRPr="008A3C1F">
        <w:t>pragmaticien</w:t>
      </w:r>
      <w:proofErr w:type="spellEnd"/>
      <w:r w:rsidR="003223DA" w:rsidRPr="008A3C1F">
        <w:t xml:space="preserve">, </w:t>
      </w:r>
      <w:r w:rsidR="000C7871" w:rsidRPr="008A3C1F">
        <w:t>en philosophe</w:t>
      </w:r>
      <w:r w:rsidR="002A6606" w:rsidRPr="008A3C1F">
        <w:t xml:space="preserve">, </w:t>
      </w:r>
      <w:r w:rsidR="000C7871" w:rsidRPr="008A3C1F">
        <w:t>en physicien et en stratège d</w:t>
      </w:r>
      <w:r w:rsidR="002A6606" w:rsidRPr="008A3C1F">
        <w:t>u langage, mais aussi et d’abord en romancier.</w:t>
      </w:r>
      <w:r w:rsidR="00E248AE">
        <w:t xml:space="preserve"> Là aussi, là d’abord s’exerce sa « pensée romanesque du langage » (Philippe Dufour)</w:t>
      </w:r>
      <w:r w:rsidR="005A57BB">
        <w:t>.</w:t>
      </w:r>
    </w:p>
    <w:p w:rsidR="00872C08" w:rsidRPr="008A3C1F" w:rsidRDefault="00872C08" w:rsidP="00A8450D"/>
    <w:p w:rsidR="00B7581E" w:rsidRPr="008A3C1F" w:rsidRDefault="00B7581E" w:rsidP="00A8450D"/>
    <w:p w:rsidR="00B7581E" w:rsidRPr="00DC33C8" w:rsidRDefault="00D9769E" w:rsidP="00A8450D">
      <w:pPr>
        <w:pStyle w:val="Titre2"/>
        <w:jc w:val="center"/>
        <w:rPr>
          <w:color w:val="auto"/>
          <w:sz w:val="22"/>
          <w:szCs w:val="22"/>
        </w:rPr>
      </w:pPr>
      <w:r w:rsidRPr="00DC33C8">
        <w:rPr>
          <w:color w:val="auto"/>
          <w:sz w:val="22"/>
          <w:szCs w:val="22"/>
        </w:rPr>
        <w:t>Quelques pistes de réflexion</w:t>
      </w:r>
    </w:p>
    <w:p w:rsidR="00B801B3" w:rsidRPr="008A3C1F" w:rsidRDefault="00B801B3" w:rsidP="00A8450D">
      <w:pPr>
        <w:pStyle w:val="Titre1"/>
      </w:pPr>
      <w:r w:rsidRPr="008A3C1F">
        <w:t xml:space="preserve">Balzac </w:t>
      </w:r>
      <w:proofErr w:type="spellStart"/>
      <w:r w:rsidRPr="008A3C1F">
        <w:t>pragmaticien</w:t>
      </w:r>
      <w:proofErr w:type="spellEnd"/>
    </w:p>
    <w:p w:rsidR="00955899" w:rsidRDefault="00B801B3" w:rsidP="00AD697C">
      <w:r w:rsidRPr="00D9769E">
        <w:t xml:space="preserve">Balzac témoigne d’une attention </w:t>
      </w:r>
      <w:r w:rsidR="00E43B29" w:rsidRPr="00D9769E">
        <w:t xml:space="preserve">constante </w:t>
      </w:r>
      <w:r w:rsidRPr="00D9769E">
        <w:t xml:space="preserve">au mécanisme </w:t>
      </w:r>
      <w:proofErr w:type="spellStart"/>
      <w:r w:rsidRPr="00D9769E">
        <w:t>socio-linguistique</w:t>
      </w:r>
      <w:proofErr w:type="spellEnd"/>
      <w:r w:rsidRPr="00D9769E">
        <w:t xml:space="preserve"> des échanges oraux. Lui aussi, lui déjà aime </w:t>
      </w:r>
      <w:r w:rsidRPr="00D9769E">
        <w:rPr>
          <w:szCs w:val="20"/>
        </w:rPr>
        <w:t xml:space="preserve">à envisager les cas </w:t>
      </w:r>
      <w:r w:rsidRPr="00D9769E">
        <w:t>où « Quand di</w:t>
      </w:r>
      <w:r w:rsidR="0099595B">
        <w:t>re c’est faire » (James Austin) ;</w:t>
      </w:r>
      <w:r w:rsidRPr="00D9769E">
        <w:t xml:space="preserve"> lui aussi cherche à savoir « Ce que parler veut dire » (Pierre Bourdieu). À tous les niveaux de la communication</w:t>
      </w:r>
      <w:r w:rsidR="00E248AE">
        <w:t xml:space="preserve"> (Florence Terrasse-</w:t>
      </w:r>
      <w:proofErr w:type="spellStart"/>
      <w:r w:rsidR="00E248AE">
        <w:t>Riou</w:t>
      </w:r>
      <w:proofErr w:type="spellEnd"/>
      <w:r w:rsidR="00E248AE">
        <w:t>)</w:t>
      </w:r>
      <w:r w:rsidRPr="00D9769E">
        <w:t xml:space="preserve"> – encodage et décodage, </w:t>
      </w:r>
      <w:r w:rsidR="0082491F">
        <w:t>profération</w:t>
      </w:r>
      <w:r w:rsidRPr="00D9769E">
        <w:t>, réception</w:t>
      </w:r>
      <w:r w:rsidR="0082491F">
        <w:t>,</w:t>
      </w:r>
      <w:r w:rsidRPr="00D9769E">
        <w:t xml:space="preserve"> interprétation, </w:t>
      </w:r>
      <w:r w:rsidR="00396DE2">
        <w:t>code et canal</w:t>
      </w:r>
      <w:r w:rsidR="00A8450D">
        <w:t>, destinateur, destinataire</w:t>
      </w:r>
      <w:r w:rsidR="005B2297">
        <w:t>s</w:t>
      </w:r>
      <w:r w:rsidR="00A8450D">
        <w:t xml:space="preserve"> et tiers</w:t>
      </w:r>
      <w:r w:rsidR="0082491F">
        <w:t xml:space="preserve"> </w:t>
      </w:r>
      <w:proofErr w:type="spellStart"/>
      <w:r w:rsidR="00AD697C">
        <w:t>entendant</w:t>
      </w:r>
      <w:r w:rsidR="005B2297">
        <w:t>s</w:t>
      </w:r>
      <w:proofErr w:type="spellEnd"/>
      <w:r w:rsidR="00AD697C">
        <w:t xml:space="preserve"> </w:t>
      </w:r>
      <w:r w:rsidR="0082491F">
        <w:t>–</w:t>
      </w:r>
      <w:r w:rsidR="00A8450D">
        <w:t xml:space="preserve">, </w:t>
      </w:r>
      <w:r w:rsidRPr="00D9769E">
        <w:t xml:space="preserve">il </w:t>
      </w:r>
      <w:r w:rsidR="003B1BC1">
        <w:t>réfléchit</w:t>
      </w:r>
      <w:r w:rsidRPr="00D9769E">
        <w:t xml:space="preserve"> en acte </w:t>
      </w:r>
      <w:r w:rsidR="00396DE2">
        <w:t>aux</w:t>
      </w:r>
      <w:r w:rsidRPr="00D9769E">
        <w:t xml:space="preserve"> puissances</w:t>
      </w:r>
      <w:r w:rsidR="00DC33C4">
        <w:t xml:space="preserve"> du langage oral, </w:t>
      </w:r>
      <w:r w:rsidR="00396DE2">
        <w:t>à</w:t>
      </w:r>
      <w:r w:rsidR="00D9769E">
        <w:t xml:space="preserve"> ce qui trame dans les </w:t>
      </w:r>
      <w:r w:rsidR="00D9769E" w:rsidRPr="003B1BC1">
        <w:rPr>
          <w:i/>
        </w:rPr>
        <w:t>interactions</w:t>
      </w:r>
      <w:r w:rsidR="00D9769E">
        <w:t xml:space="preserve"> verbales de la vie quotidienne</w:t>
      </w:r>
      <w:r w:rsidR="00E248AE">
        <w:t xml:space="preserve"> (Catherine </w:t>
      </w:r>
      <w:proofErr w:type="spellStart"/>
      <w:r w:rsidR="00E248AE">
        <w:t>Kerbrat-</w:t>
      </w:r>
      <w:r w:rsidR="003B1BC1">
        <w:t>Orrech</w:t>
      </w:r>
      <w:r w:rsidR="00CD53AC">
        <w:t>ionni</w:t>
      </w:r>
      <w:proofErr w:type="spellEnd"/>
      <w:r w:rsidR="00CD53AC">
        <w:t>). Et l</w:t>
      </w:r>
      <w:r w:rsidR="00A21002">
        <w:t xml:space="preserve">e </w:t>
      </w:r>
      <w:r w:rsidR="00423D09">
        <w:t>roman</w:t>
      </w:r>
      <w:r w:rsidR="00134B34" w:rsidRPr="00134B34">
        <w:t xml:space="preserve"> </w:t>
      </w:r>
      <w:r w:rsidR="00134B34">
        <w:t xml:space="preserve">tel qu’il le réinvente </w:t>
      </w:r>
      <w:r w:rsidR="00AD697C">
        <w:t xml:space="preserve">se met au défi d’en saisir les dynamiques. Il </w:t>
      </w:r>
      <w:r w:rsidR="00134B34">
        <w:t>se fait déjà « </w:t>
      </w:r>
      <w:r w:rsidR="00AD697C">
        <w:t xml:space="preserve">roman parlant » (Jérôme </w:t>
      </w:r>
      <w:proofErr w:type="spellStart"/>
      <w:r w:rsidR="00AD697C">
        <w:t>Meizoz</w:t>
      </w:r>
      <w:proofErr w:type="spellEnd"/>
      <w:r w:rsidR="00AD697C">
        <w:t>).</w:t>
      </w:r>
      <w:r w:rsidR="00134B34">
        <w:t xml:space="preserve"> </w:t>
      </w:r>
    </w:p>
    <w:p w:rsidR="00ED05A4" w:rsidRPr="003A51E2" w:rsidRDefault="0082491F" w:rsidP="00F80C6C">
      <w:pPr>
        <w:pStyle w:val="Titre1"/>
      </w:pPr>
      <w:r>
        <w:t>« </w:t>
      </w:r>
      <w:r w:rsidR="00741383">
        <w:t>D</w:t>
      </w:r>
      <w:r w:rsidR="00CE79BB">
        <w:t xml:space="preserve">émarches », </w:t>
      </w:r>
      <w:r w:rsidR="00741383">
        <w:t>p</w:t>
      </w:r>
      <w:r w:rsidR="00741383" w:rsidRPr="003A51E2">
        <w:t>ouvoirs</w:t>
      </w:r>
      <w:r w:rsidR="00741383">
        <w:t xml:space="preserve">, </w:t>
      </w:r>
      <w:r w:rsidR="00CB1A9F">
        <w:t>plaisirs</w:t>
      </w:r>
      <w:r w:rsidR="00186D7D">
        <w:t xml:space="preserve"> </w:t>
      </w:r>
      <w:r w:rsidR="00ED05A4" w:rsidRPr="003A51E2">
        <w:t>de la parole</w:t>
      </w:r>
    </w:p>
    <w:p w:rsidR="00ED05A4" w:rsidRDefault="00ED05A4" w:rsidP="00CB1A9F">
      <w:pPr>
        <w:rPr>
          <w:szCs w:val="20"/>
        </w:rPr>
      </w:pPr>
      <w:r w:rsidRPr="003A51E2">
        <w:rPr>
          <w:szCs w:val="20"/>
        </w:rPr>
        <w:t>Théorisation, observation ana</w:t>
      </w:r>
      <w:r w:rsidR="008558DC">
        <w:rPr>
          <w:szCs w:val="20"/>
        </w:rPr>
        <w:t xml:space="preserve">lytique, scientifique, </w:t>
      </w:r>
      <w:proofErr w:type="spellStart"/>
      <w:r w:rsidR="008558DC">
        <w:rPr>
          <w:szCs w:val="20"/>
        </w:rPr>
        <w:t>axiologisation</w:t>
      </w:r>
      <w:proofErr w:type="spellEnd"/>
      <w:r w:rsidR="00C54389">
        <w:rPr>
          <w:szCs w:val="20"/>
        </w:rPr>
        <w:t>,</w:t>
      </w:r>
      <w:r w:rsidRPr="003A51E2">
        <w:rPr>
          <w:szCs w:val="20"/>
        </w:rPr>
        <w:t xml:space="preserve"> philosophie de la parole.</w:t>
      </w:r>
    </w:p>
    <w:p w:rsidR="005B26AB" w:rsidRPr="005B26AB" w:rsidRDefault="005B26AB" w:rsidP="005B26AB">
      <w:pPr>
        <w:rPr>
          <w:szCs w:val="20"/>
        </w:rPr>
      </w:pPr>
      <w:r>
        <w:rPr>
          <w:szCs w:val="20"/>
        </w:rPr>
        <w:t xml:space="preserve">Projet d’une théorie </w:t>
      </w:r>
      <w:proofErr w:type="spellStart"/>
      <w:r w:rsidR="00510B06">
        <w:rPr>
          <w:szCs w:val="20"/>
        </w:rPr>
        <w:t>physiologico</w:t>
      </w:r>
      <w:proofErr w:type="spellEnd"/>
      <w:r w:rsidR="00510B06">
        <w:rPr>
          <w:szCs w:val="20"/>
        </w:rPr>
        <w:t xml:space="preserve">-sociale </w:t>
      </w:r>
      <w:r>
        <w:rPr>
          <w:szCs w:val="20"/>
        </w:rPr>
        <w:t xml:space="preserve">de la parole : « […] </w:t>
      </w:r>
      <w:r w:rsidRPr="005B26AB">
        <w:rPr>
          <w:szCs w:val="20"/>
        </w:rPr>
        <w:t>à une époque où, plus que jamais, la parole</w:t>
      </w:r>
      <w:r>
        <w:rPr>
          <w:szCs w:val="20"/>
        </w:rPr>
        <w:t xml:space="preserve"> </w:t>
      </w:r>
      <w:r w:rsidRPr="005B26AB">
        <w:rPr>
          <w:szCs w:val="20"/>
        </w:rPr>
        <w:t>est devenue une puissance, je ne troquerais pas mon</w:t>
      </w:r>
      <w:r>
        <w:rPr>
          <w:szCs w:val="20"/>
        </w:rPr>
        <w:t xml:space="preserve"> </w:t>
      </w:r>
      <w:r w:rsidRPr="005B26AB">
        <w:rPr>
          <w:i/>
          <w:szCs w:val="20"/>
        </w:rPr>
        <w:t>Économie et nomenclature des voix</w:t>
      </w:r>
      <w:r w:rsidRPr="005B26AB">
        <w:rPr>
          <w:szCs w:val="20"/>
        </w:rPr>
        <w:t xml:space="preserve"> pour</w:t>
      </w:r>
      <w:r>
        <w:rPr>
          <w:szCs w:val="20"/>
        </w:rPr>
        <w:t xml:space="preserve"> </w:t>
      </w:r>
      <w:r w:rsidRPr="005B26AB">
        <w:rPr>
          <w:i/>
          <w:szCs w:val="20"/>
        </w:rPr>
        <w:t>René</w:t>
      </w:r>
      <w:r>
        <w:rPr>
          <w:szCs w:val="20"/>
        </w:rPr>
        <w:t> » (</w:t>
      </w:r>
      <w:r w:rsidR="00510B06" w:rsidRPr="00510B06">
        <w:rPr>
          <w:i/>
          <w:szCs w:val="20"/>
        </w:rPr>
        <w:t>Traité des excitants modernes</w:t>
      </w:r>
      <w:r w:rsidR="00955899">
        <w:rPr>
          <w:szCs w:val="20"/>
        </w:rPr>
        <w:t>, 1839</w:t>
      </w:r>
      <w:r w:rsidR="00510B06">
        <w:rPr>
          <w:szCs w:val="20"/>
        </w:rPr>
        <w:t>, XII, 306).</w:t>
      </w:r>
    </w:p>
    <w:p w:rsidR="0067010B" w:rsidRDefault="00745658" w:rsidP="0067010B">
      <w:pPr>
        <w:rPr>
          <w:szCs w:val="20"/>
        </w:rPr>
      </w:pPr>
      <w:r>
        <w:rPr>
          <w:szCs w:val="20"/>
        </w:rPr>
        <w:t xml:space="preserve">Pour </w:t>
      </w:r>
      <w:r w:rsidR="009C4734">
        <w:rPr>
          <w:szCs w:val="20"/>
        </w:rPr>
        <w:t xml:space="preserve">ce </w:t>
      </w:r>
      <w:r>
        <w:rPr>
          <w:szCs w:val="20"/>
        </w:rPr>
        <w:t>Balzac</w:t>
      </w:r>
      <w:r w:rsidR="009C4734">
        <w:rPr>
          <w:szCs w:val="20"/>
        </w:rPr>
        <w:t>-là,</w:t>
      </w:r>
      <w:r w:rsidR="00A21002">
        <w:rPr>
          <w:szCs w:val="20"/>
        </w:rPr>
        <w:t xml:space="preserve"> </w:t>
      </w:r>
      <w:proofErr w:type="spellStart"/>
      <w:r w:rsidR="00A21002">
        <w:rPr>
          <w:szCs w:val="20"/>
        </w:rPr>
        <w:t>pragmaticien</w:t>
      </w:r>
      <w:proofErr w:type="spellEnd"/>
      <w:r w:rsidR="00A21002">
        <w:rPr>
          <w:szCs w:val="20"/>
        </w:rPr>
        <w:t xml:space="preserve"> et dynamicien, </w:t>
      </w:r>
      <w:r>
        <w:rPr>
          <w:szCs w:val="20"/>
        </w:rPr>
        <w:t>la parole es</w:t>
      </w:r>
      <w:r w:rsidR="00CE79BB">
        <w:rPr>
          <w:szCs w:val="20"/>
        </w:rPr>
        <w:t>t</w:t>
      </w:r>
      <w:r w:rsidR="0067010B" w:rsidRPr="0067010B">
        <w:rPr>
          <w:szCs w:val="20"/>
        </w:rPr>
        <w:t xml:space="preserve"> </w:t>
      </w:r>
      <w:r w:rsidR="0067010B">
        <w:rPr>
          <w:szCs w:val="20"/>
        </w:rPr>
        <w:t>la « démarche de la pensée »</w:t>
      </w:r>
      <w:r w:rsidR="00CE79BB">
        <w:rPr>
          <w:szCs w:val="20"/>
        </w:rPr>
        <w:t xml:space="preserve"> (</w:t>
      </w:r>
      <w:r w:rsidR="00CE79BB" w:rsidRPr="00CE79BB">
        <w:rPr>
          <w:i/>
          <w:szCs w:val="20"/>
        </w:rPr>
        <w:t xml:space="preserve">Théorie de la </w:t>
      </w:r>
      <w:r w:rsidR="00CC2CC3">
        <w:rPr>
          <w:i/>
          <w:szCs w:val="20"/>
        </w:rPr>
        <w:t>d</w:t>
      </w:r>
      <w:r w:rsidR="00CE79BB" w:rsidRPr="00CE79BB">
        <w:rPr>
          <w:i/>
          <w:szCs w:val="20"/>
        </w:rPr>
        <w:t>é</w:t>
      </w:r>
      <w:r w:rsidR="0067010B" w:rsidRPr="00CE79BB">
        <w:rPr>
          <w:i/>
          <w:szCs w:val="20"/>
        </w:rPr>
        <w:t>marche</w:t>
      </w:r>
      <w:r w:rsidR="0067010B">
        <w:rPr>
          <w:szCs w:val="20"/>
        </w:rPr>
        <w:t>, 1833).</w:t>
      </w:r>
    </w:p>
    <w:p w:rsidR="00666287" w:rsidRDefault="005956DD" w:rsidP="00ED05A4">
      <w:pPr>
        <w:rPr>
          <w:szCs w:val="20"/>
        </w:rPr>
      </w:pPr>
      <w:r>
        <w:rPr>
          <w:szCs w:val="20"/>
        </w:rPr>
        <w:t>Calcul des effets, de l’</w:t>
      </w:r>
      <w:r w:rsidR="005665E2">
        <w:rPr>
          <w:szCs w:val="20"/>
        </w:rPr>
        <w:t>énergie, de l’</w:t>
      </w:r>
      <w:r w:rsidR="00955899">
        <w:rPr>
          <w:szCs w:val="20"/>
        </w:rPr>
        <w:t>influence</w:t>
      </w:r>
      <w:r>
        <w:rPr>
          <w:szCs w:val="20"/>
        </w:rPr>
        <w:t xml:space="preserve">, </w:t>
      </w:r>
      <w:r w:rsidR="005665E2">
        <w:rPr>
          <w:szCs w:val="20"/>
        </w:rPr>
        <w:t xml:space="preserve">du </w:t>
      </w:r>
      <w:r w:rsidR="002E4FFF">
        <w:rPr>
          <w:szCs w:val="20"/>
        </w:rPr>
        <w:t xml:space="preserve">magnétisme, </w:t>
      </w:r>
      <w:r w:rsidR="008558DC">
        <w:rPr>
          <w:szCs w:val="20"/>
        </w:rPr>
        <w:t xml:space="preserve">des </w:t>
      </w:r>
      <w:r>
        <w:rPr>
          <w:szCs w:val="20"/>
        </w:rPr>
        <w:t xml:space="preserve">ravages de la parole. </w:t>
      </w:r>
      <w:r w:rsidR="00AF2218">
        <w:rPr>
          <w:szCs w:val="20"/>
        </w:rPr>
        <w:t>Force illocutoire et perlocutoire.</w:t>
      </w:r>
      <w:r w:rsidRPr="003A51E2">
        <w:rPr>
          <w:szCs w:val="20"/>
        </w:rPr>
        <w:t xml:space="preserve"> </w:t>
      </w:r>
    </w:p>
    <w:p w:rsidR="00FC3BC7" w:rsidRDefault="00666287" w:rsidP="00ED05A4">
      <w:pPr>
        <w:rPr>
          <w:szCs w:val="20"/>
        </w:rPr>
      </w:pPr>
      <w:r>
        <w:rPr>
          <w:szCs w:val="20"/>
        </w:rPr>
        <w:t>Métaphores guerrières : « </w:t>
      </w:r>
      <w:r w:rsidRPr="00666287">
        <w:rPr>
          <w:szCs w:val="20"/>
        </w:rPr>
        <w:t xml:space="preserve">la Parole, espèce d'arme </w:t>
      </w:r>
      <w:r>
        <w:rPr>
          <w:szCs w:val="20"/>
        </w:rPr>
        <w:t>à bout portant</w:t>
      </w:r>
      <w:r w:rsidR="002E4FFF">
        <w:rPr>
          <w:szCs w:val="20"/>
        </w:rPr>
        <w:t> »</w:t>
      </w:r>
      <w:r>
        <w:rPr>
          <w:szCs w:val="20"/>
        </w:rPr>
        <w:t xml:space="preserve"> (</w:t>
      </w:r>
      <w:r w:rsidRPr="000B18EA">
        <w:rPr>
          <w:i/>
          <w:szCs w:val="20"/>
        </w:rPr>
        <w:t xml:space="preserve">Albert </w:t>
      </w:r>
      <w:proofErr w:type="spellStart"/>
      <w:r w:rsidRPr="000B18EA">
        <w:rPr>
          <w:i/>
          <w:szCs w:val="20"/>
        </w:rPr>
        <w:t>Savarus</w:t>
      </w:r>
      <w:proofErr w:type="spellEnd"/>
      <w:r w:rsidRPr="00666287">
        <w:rPr>
          <w:szCs w:val="20"/>
        </w:rPr>
        <w:t xml:space="preserve">). </w:t>
      </w:r>
      <w:r w:rsidR="00361FD0">
        <w:t>La force du langage oral se manifeste d’autant plus que les moyens sont réduits</w:t>
      </w:r>
      <w:r w:rsidR="00361FD0">
        <w:rPr>
          <w:szCs w:val="20"/>
        </w:rPr>
        <w:t xml:space="preserve">. </w:t>
      </w:r>
      <w:r w:rsidR="000B18EA">
        <w:rPr>
          <w:szCs w:val="20"/>
        </w:rPr>
        <w:t xml:space="preserve">À la parole </w:t>
      </w:r>
      <w:r w:rsidR="002E4FFF">
        <w:rPr>
          <w:szCs w:val="20"/>
        </w:rPr>
        <w:t>verbeuse</w:t>
      </w:r>
      <w:r w:rsidR="000B18EA">
        <w:rPr>
          <w:szCs w:val="20"/>
        </w:rPr>
        <w:t xml:space="preserve">, oratoire </w:t>
      </w:r>
      <w:r>
        <w:rPr>
          <w:szCs w:val="20"/>
        </w:rPr>
        <w:t>ou dilatoire</w:t>
      </w:r>
      <w:r w:rsidR="00FC3BC7">
        <w:rPr>
          <w:szCs w:val="20"/>
        </w:rPr>
        <w:t xml:space="preserve">, s’oppose la parole </w:t>
      </w:r>
      <w:r w:rsidR="000B18EA">
        <w:rPr>
          <w:szCs w:val="20"/>
        </w:rPr>
        <w:t xml:space="preserve">immédiate, </w:t>
      </w:r>
      <w:proofErr w:type="spellStart"/>
      <w:r w:rsidR="00FC3BC7">
        <w:rPr>
          <w:szCs w:val="20"/>
        </w:rPr>
        <w:t>brachylogique</w:t>
      </w:r>
      <w:proofErr w:type="spellEnd"/>
      <w:r w:rsidR="00FC3BC7">
        <w:rPr>
          <w:szCs w:val="20"/>
        </w:rPr>
        <w:t>, dont la force se condense en une phrase</w:t>
      </w:r>
      <w:r>
        <w:rPr>
          <w:szCs w:val="20"/>
        </w:rPr>
        <w:t>,</w:t>
      </w:r>
      <w:r w:rsidR="00FC3BC7">
        <w:rPr>
          <w:szCs w:val="20"/>
        </w:rPr>
        <w:t xml:space="preserve"> voir</w:t>
      </w:r>
      <w:r>
        <w:rPr>
          <w:szCs w:val="20"/>
        </w:rPr>
        <w:t>e</w:t>
      </w:r>
      <w:r w:rsidR="00FC3BC7">
        <w:rPr>
          <w:szCs w:val="20"/>
        </w:rPr>
        <w:t xml:space="preserve"> en un seul mot…« qui tue » : « </w:t>
      </w:r>
      <w:r w:rsidR="00FC3BC7" w:rsidRPr="00FC3BC7">
        <w:rPr>
          <w:szCs w:val="20"/>
        </w:rPr>
        <w:t>Tout un avenir pouvait être déterminé par une phrase. Aucun code, aucune institution humaine ne peut prévenir le crime moral qui tue par un mo</w:t>
      </w:r>
      <w:r w:rsidR="00FC3BC7">
        <w:rPr>
          <w:szCs w:val="20"/>
        </w:rPr>
        <w:t>t » (</w:t>
      </w:r>
      <w:r w:rsidR="00A4459C" w:rsidRPr="00A4459C">
        <w:rPr>
          <w:i/>
          <w:szCs w:val="20"/>
        </w:rPr>
        <w:t>Le Contrat de mariage</w:t>
      </w:r>
      <w:r w:rsidR="00A4459C">
        <w:rPr>
          <w:szCs w:val="20"/>
        </w:rPr>
        <w:t>).</w:t>
      </w:r>
    </w:p>
    <w:p w:rsidR="00610B72" w:rsidRDefault="00ED05A4" w:rsidP="00ED05A4">
      <w:pPr>
        <w:rPr>
          <w:szCs w:val="20"/>
        </w:rPr>
      </w:pPr>
      <w:r w:rsidRPr="003A51E2">
        <w:rPr>
          <w:szCs w:val="20"/>
        </w:rPr>
        <w:t>Parole agissante</w:t>
      </w:r>
      <w:r w:rsidR="0082491F">
        <w:rPr>
          <w:szCs w:val="20"/>
        </w:rPr>
        <w:t>,</w:t>
      </w:r>
      <w:r w:rsidR="001446D6">
        <w:rPr>
          <w:szCs w:val="20"/>
        </w:rPr>
        <w:t xml:space="preserve"> </w:t>
      </w:r>
      <w:r w:rsidR="005956DD">
        <w:rPr>
          <w:szCs w:val="20"/>
        </w:rPr>
        <w:t>pouvoir d’</w:t>
      </w:r>
      <w:r w:rsidR="00CE79BB">
        <w:rPr>
          <w:szCs w:val="20"/>
        </w:rPr>
        <w:t>attraction</w:t>
      </w:r>
      <w:r w:rsidR="008558DC">
        <w:rPr>
          <w:szCs w:val="20"/>
        </w:rPr>
        <w:t>, de séduction</w:t>
      </w:r>
      <w:r w:rsidR="00666287">
        <w:rPr>
          <w:szCs w:val="20"/>
        </w:rPr>
        <w:t>, de destruction</w:t>
      </w:r>
      <w:r w:rsidR="005956DD">
        <w:rPr>
          <w:szCs w:val="20"/>
        </w:rPr>
        <w:t xml:space="preserve"> du verbe</w:t>
      </w:r>
      <w:r w:rsidR="0082491F">
        <w:rPr>
          <w:szCs w:val="20"/>
        </w:rPr>
        <w:t>.</w:t>
      </w:r>
      <w:r w:rsidR="007912B0">
        <w:rPr>
          <w:szCs w:val="20"/>
        </w:rPr>
        <w:t xml:space="preserve"> En retour, paroles </w:t>
      </w:r>
      <w:r w:rsidR="00CD53AC">
        <w:rPr>
          <w:szCs w:val="20"/>
        </w:rPr>
        <w:t xml:space="preserve">creuses, </w:t>
      </w:r>
      <w:r w:rsidR="007912B0">
        <w:rPr>
          <w:szCs w:val="20"/>
        </w:rPr>
        <w:t>sans effet, sans pouvoir.</w:t>
      </w:r>
    </w:p>
    <w:p w:rsidR="00865C0A" w:rsidRPr="008E1B02" w:rsidRDefault="002E4FFF" w:rsidP="00865C0A">
      <w:r w:rsidRPr="005076DB">
        <w:rPr>
          <w:i/>
          <w:szCs w:val="20"/>
        </w:rPr>
        <w:t>Pouvoir/</w:t>
      </w:r>
      <w:r w:rsidR="000B18EA" w:rsidRPr="005076DB">
        <w:rPr>
          <w:i/>
          <w:szCs w:val="20"/>
        </w:rPr>
        <w:t>vouloir</w:t>
      </w:r>
      <w:r w:rsidR="000B18EA">
        <w:rPr>
          <w:szCs w:val="20"/>
        </w:rPr>
        <w:t xml:space="preserve"> de la parole. </w:t>
      </w:r>
      <w:r w:rsidR="00610B72">
        <w:rPr>
          <w:szCs w:val="20"/>
        </w:rPr>
        <w:t xml:space="preserve">Libido </w:t>
      </w:r>
      <w:r>
        <w:rPr>
          <w:szCs w:val="20"/>
        </w:rPr>
        <w:t xml:space="preserve">de l’oralité : celle </w:t>
      </w:r>
      <w:r w:rsidR="00610B72">
        <w:rPr>
          <w:szCs w:val="20"/>
        </w:rPr>
        <w:t>du bavard,</w:t>
      </w:r>
      <w:r w:rsidR="00ED05A4" w:rsidRPr="003A51E2">
        <w:rPr>
          <w:szCs w:val="20"/>
        </w:rPr>
        <w:t xml:space="preserve"> </w:t>
      </w:r>
      <w:r w:rsidR="004504A6">
        <w:rPr>
          <w:szCs w:val="20"/>
        </w:rPr>
        <w:t>de l’</w:t>
      </w:r>
      <w:r w:rsidR="0082491F">
        <w:rPr>
          <w:szCs w:val="20"/>
        </w:rPr>
        <w:t>orateur</w:t>
      </w:r>
      <w:r w:rsidR="005B2297">
        <w:rPr>
          <w:szCs w:val="20"/>
        </w:rPr>
        <w:t>, de la « belle parleuse »</w:t>
      </w:r>
      <w:r w:rsidR="00CD53AC">
        <w:rPr>
          <w:szCs w:val="20"/>
        </w:rPr>
        <w:t>. P</w:t>
      </w:r>
      <w:r w:rsidR="00ED05A4" w:rsidRPr="003A51E2">
        <w:rPr>
          <w:szCs w:val="20"/>
        </w:rPr>
        <w:t>laisir du conte, du récit</w:t>
      </w:r>
      <w:r w:rsidR="00F80C6C">
        <w:rPr>
          <w:szCs w:val="20"/>
        </w:rPr>
        <w:t>, du mot d’esprit</w:t>
      </w:r>
      <w:r w:rsidR="00ED05A4" w:rsidRPr="003A51E2">
        <w:rPr>
          <w:szCs w:val="20"/>
        </w:rPr>
        <w:t>.</w:t>
      </w:r>
      <w:r w:rsidR="00610B72">
        <w:rPr>
          <w:szCs w:val="20"/>
        </w:rPr>
        <w:t xml:space="preserve"> Quand dire, c’est jouir.</w:t>
      </w:r>
      <w:r w:rsidR="00CE79BB" w:rsidRPr="00CE79BB">
        <w:rPr>
          <w:szCs w:val="20"/>
        </w:rPr>
        <w:t xml:space="preserve"> </w:t>
      </w:r>
      <w:r w:rsidR="004504A6">
        <w:rPr>
          <w:szCs w:val="20"/>
        </w:rPr>
        <w:t>S</w:t>
      </w:r>
      <w:r w:rsidR="00CE79BB" w:rsidRPr="003A51E2">
        <w:rPr>
          <w:szCs w:val="20"/>
        </w:rPr>
        <w:t>éduction</w:t>
      </w:r>
      <w:r w:rsidR="00021A8C">
        <w:rPr>
          <w:szCs w:val="20"/>
        </w:rPr>
        <w:t>s</w:t>
      </w:r>
      <w:r w:rsidR="00CE79BB" w:rsidRPr="003A51E2">
        <w:rPr>
          <w:szCs w:val="20"/>
        </w:rPr>
        <w:t xml:space="preserve">, </w:t>
      </w:r>
      <w:r w:rsidR="00021A8C">
        <w:rPr>
          <w:szCs w:val="20"/>
        </w:rPr>
        <w:t xml:space="preserve">coquetteries, </w:t>
      </w:r>
      <w:r w:rsidR="00CE79BB" w:rsidRPr="003A51E2">
        <w:rPr>
          <w:szCs w:val="20"/>
        </w:rPr>
        <w:t>tromperie</w:t>
      </w:r>
      <w:r w:rsidR="00021A8C">
        <w:rPr>
          <w:szCs w:val="20"/>
        </w:rPr>
        <w:t xml:space="preserve">s, </w:t>
      </w:r>
      <w:r w:rsidR="004504A6">
        <w:rPr>
          <w:szCs w:val="20"/>
        </w:rPr>
        <w:t>révélation</w:t>
      </w:r>
      <w:r w:rsidR="00021A8C">
        <w:rPr>
          <w:szCs w:val="20"/>
        </w:rPr>
        <w:t>s</w:t>
      </w:r>
      <w:r w:rsidR="004504A6">
        <w:rPr>
          <w:szCs w:val="20"/>
        </w:rPr>
        <w:t>.</w:t>
      </w:r>
      <w:r w:rsidR="00021A8C">
        <w:rPr>
          <w:szCs w:val="20"/>
        </w:rPr>
        <w:t xml:space="preserve"> Effets </w:t>
      </w:r>
      <w:r w:rsidR="006776D2">
        <w:rPr>
          <w:szCs w:val="20"/>
        </w:rPr>
        <w:t xml:space="preserve">adventices ou supplétifs </w:t>
      </w:r>
      <w:r w:rsidR="00021A8C">
        <w:rPr>
          <w:szCs w:val="20"/>
        </w:rPr>
        <w:t>du « corp</w:t>
      </w:r>
      <w:r w:rsidR="00865C0A">
        <w:rPr>
          <w:szCs w:val="20"/>
        </w:rPr>
        <w:t xml:space="preserve">s parlant », </w:t>
      </w:r>
      <w:r w:rsidR="00865C0A" w:rsidRPr="00865C0A">
        <w:rPr>
          <w:szCs w:val="20"/>
        </w:rPr>
        <w:t>lorsque « </w:t>
      </w:r>
      <w:r w:rsidR="00865C0A" w:rsidRPr="00865C0A">
        <w:t>le langage des yeux suppléa à l'impuissance du discours » (</w:t>
      </w:r>
      <w:r w:rsidR="00865C0A" w:rsidRPr="00865C0A">
        <w:rPr>
          <w:i/>
        </w:rPr>
        <w:t>La Femme de trente ans</w:t>
      </w:r>
      <w:r w:rsidR="00865C0A">
        <w:t>)</w:t>
      </w:r>
      <w:r w:rsidR="00BC6C18">
        <w:t xml:space="preserve"> et que les « yeux écoutent ».</w:t>
      </w:r>
    </w:p>
    <w:p w:rsidR="00F56494" w:rsidRPr="00D9769E" w:rsidRDefault="00F56494" w:rsidP="00F56494">
      <w:pPr>
        <w:pStyle w:val="Titre1"/>
      </w:pPr>
      <w:r w:rsidRPr="00D9769E">
        <w:t xml:space="preserve">Panorama, </w:t>
      </w:r>
      <w:r w:rsidRPr="001B66CF">
        <w:t>échantillonnage</w:t>
      </w:r>
      <w:r w:rsidRPr="00D9769E">
        <w:t xml:space="preserve"> de la parole </w:t>
      </w:r>
    </w:p>
    <w:p w:rsidR="009C4734" w:rsidRPr="005C4EA9" w:rsidRDefault="009C4734" w:rsidP="00F56494">
      <w:r>
        <w:rPr>
          <w:i/>
        </w:rPr>
        <w:t xml:space="preserve">Au niveau des </w:t>
      </w:r>
      <w:r w:rsidR="005C4EA9">
        <w:rPr>
          <w:i/>
        </w:rPr>
        <w:t xml:space="preserve">formes qu’elle prend selon le nombre de participants de l’interaction. </w:t>
      </w:r>
      <w:r w:rsidR="00021A8C" w:rsidRPr="00021A8C">
        <w:t>Soliloque,</w:t>
      </w:r>
      <w:r w:rsidR="00021A8C">
        <w:rPr>
          <w:i/>
        </w:rPr>
        <w:t xml:space="preserve"> </w:t>
      </w:r>
      <w:r w:rsidR="00021A8C" w:rsidRPr="005C4EA9">
        <w:t xml:space="preserve">monologue, </w:t>
      </w:r>
      <w:r w:rsidR="00021A8C">
        <w:t>d</w:t>
      </w:r>
      <w:r w:rsidR="005C4EA9" w:rsidRPr="005C4EA9">
        <w:t>iscours, allocution</w:t>
      </w:r>
      <w:r w:rsidR="005C4EA9">
        <w:t xml:space="preserve">, </w:t>
      </w:r>
      <w:r w:rsidR="00021A8C">
        <w:t xml:space="preserve">confidence, </w:t>
      </w:r>
      <w:r w:rsidR="006C1811">
        <w:t xml:space="preserve">entretien, </w:t>
      </w:r>
      <w:r w:rsidR="005C4EA9" w:rsidRPr="005C4EA9">
        <w:t xml:space="preserve">conversation, </w:t>
      </w:r>
      <w:r w:rsidR="00AC58FE">
        <w:t xml:space="preserve">dialogue, </w:t>
      </w:r>
      <w:r w:rsidR="005C4EA9">
        <w:t>symposium</w:t>
      </w:r>
      <w:r w:rsidR="006776D2">
        <w:t xml:space="preserve">, brouhaha, </w:t>
      </w:r>
      <w:r w:rsidR="00AC58FE">
        <w:t>« </w:t>
      </w:r>
      <w:r w:rsidR="006776D2">
        <w:t>concert</w:t>
      </w:r>
      <w:r w:rsidR="00AC58FE">
        <w:t xml:space="preserve"> » polyphonies verbales, </w:t>
      </w:r>
      <w:r w:rsidR="006776D2">
        <w:t>etc.</w:t>
      </w:r>
    </w:p>
    <w:p w:rsidR="00F56494" w:rsidRDefault="00CD53AC" w:rsidP="00B6451F">
      <w:pPr>
        <w:pStyle w:val="Paragraphedeliste"/>
        <w:numPr>
          <w:ilvl w:val="0"/>
          <w:numId w:val="3"/>
        </w:numPr>
        <w:ind w:right="-20"/>
      </w:pPr>
      <w:r w:rsidRPr="00536C66">
        <w:rPr>
          <w:i/>
        </w:rPr>
        <w:t>Au niveau individuel,</w:t>
      </w:r>
      <w:r w:rsidR="00F56494" w:rsidRPr="00536C66">
        <w:rPr>
          <w:i/>
        </w:rPr>
        <w:t xml:space="preserve"> celui des « idiolectes »</w:t>
      </w:r>
      <w:r>
        <w:t>. Portraits de parole. P</w:t>
      </w:r>
      <w:r w:rsidR="00F56494">
        <w:t xml:space="preserve">hysiologie du bavard, de l’orateur, du charlatan, du commis-voyageur, du prêtre en chaire, de la déesse de salon, du muet (M. de </w:t>
      </w:r>
      <w:proofErr w:type="spellStart"/>
      <w:r w:rsidR="00F56494">
        <w:t>Bargeton</w:t>
      </w:r>
      <w:proofErr w:type="spellEnd"/>
      <w:r w:rsidR="00F56494">
        <w:t xml:space="preserve">), etc., avec les ordinaires interactions entre ces différents </w:t>
      </w:r>
      <w:r w:rsidR="00F56494" w:rsidRPr="00536C66">
        <w:rPr>
          <w:i/>
        </w:rPr>
        <w:t>postes</w:t>
      </w:r>
      <w:r w:rsidR="00F56494">
        <w:t xml:space="preserve"> de parole. Gaudissart haussant son bagout commercial jusqu’au </w:t>
      </w:r>
      <w:r w:rsidR="00423D09">
        <w:t>discours parlementaire</w:t>
      </w:r>
      <w:r w:rsidR="00F56494">
        <w:t xml:space="preserve">, qui </w:t>
      </w:r>
      <w:r>
        <w:t xml:space="preserve">déjà </w:t>
      </w:r>
      <w:r w:rsidR="00F56494">
        <w:t xml:space="preserve">bourgeonne dans son </w:t>
      </w:r>
      <w:r w:rsidR="00F56494">
        <w:lastRenderedPageBreak/>
        <w:t xml:space="preserve">monologue intérieur, ou </w:t>
      </w:r>
      <w:r w:rsidR="00423D09">
        <w:t xml:space="preserve">bien </w:t>
      </w:r>
      <w:proofErr w:type="spellStart"/>
      <w:r w:rsidR="00F56494">
        <w:t>Rogron</w:t>
      </w:r>
      <w:proofErr w:type="spellEnd"/>
      <w:r w:rsidR="00F56494">
        <w:t xml:space="preserve"> pris entre réel et </w:t>
      </w:r>
      <w:r w:rsidR="00BC6C18">
        <w:t>imaginaire</w:t>
      </w:r>
      <w:r w:rsidR="00F56494">
        <w:t> : «  Ce bavard se croyait un orateur » (</w:t>
      </w:r>
      <w:r w:rsidR="00F56494" w:rsidRPr="00536C66">
        <w:rPr>
          <w:i/>
        </w:rPr>
        <w:t>Pierrette</w:t>
      </w:r>
      <w:r w:rsidR="00F56494">
        <w:t>).</w:t>
      </w:r>
    </w:p>
    <w:p w:rsidR="00F56494" w:rsidRDefault="00F56494" w:rsidP="00F56494">
      <w:r w:rsidRPr="00741383">
        <w:rPr>
          <w:i/>
        </w:rPr>
        <w:t>Au niveau des sociolectes</w:t>
      </w:r>
      <w:r w:rsidR="004416EA">
        <w:t>, celui des u</w:t>
      </w:r>
      <w:r w:rsidRPr="00D9769E">
        <w:t>nivers discursifs (so</w:t>
      </w:r>
      <w:r w:rsidR="00423D09">
        <w:t xml:space="preserve">ciaux, professionnels, </w:t>
      </w:r>
      <w:proofErr w:type="spellStart"/>
      <w:r w:rsidR="00423D09">
        <w:t>genrés</w:t>
      </w:r>
      <w:proofErr w:type="spellEnd"/>
      <w:r w:rsidR="00423D09">
        <w:t>). D</w:t>
      </w:r>
      <w:r w:rsidR="004416EA">
        <w:t xml:space="preserve">iscours construits, </w:t>
      </w:r>
      <w:r w:rsidRPr="00D9769E">
        <w:t>institutionnels, par disciplines</w:t>
      </w:r>
      <w:r w:rsidR="004416EA">
        <w:t>, par secteurs de la vie sociale : ainsi du « discours matrimonial</w:t>
      </w:r>
      <w:r w:rsidR="006776D2">
        <w:t> »</w:t>
      </w:r>
      <w:r w:rsidR="004416EA">
        <w:t xml:space="preserve">, </w:t>
      </w:r>
      <w:r w:rsidR="00E43B29">
        <w:t xml:space="preserve">du </w:t>
      </w:r>
      <w:r w:rsidR="004416EA">
        <w:t>« discours néo-chrétien</w:t>
      </w:r>
      <w:r w:rsidR="00E43B29">
        <w:t> »</w:t>
      </w:r>
      <w:r w:rsidR="001B6936">
        <w:t>, etc.</w:t>
      </w:r>
      <w:r w:rsidR="004416EA">
        <w:t xml:space="preserve"> P</w:t>
      </w:r>
      <w:r w:rsidRPr="00D9769E">
        <w:t>aroles typiques</w:t>
      </w:r>
      <w:r>
        <w:t>,</w:t>
      </w:r>
      <w:r w:rsidRPr="00D9769E">
        <w:t xml:space="preserve"> </w:t>
      </w:r>
      <w:r w:rsidR="00E43B29">
        <w:t>inévitablement</w:t>
      </w:r>
      <w:r w:rsidRPr="00D9769E">
        <w:t xml:space="preserve"> stéréotypées.</w:t>
      </w:r>
      <w:r w:rsidR="00DF2469">
        <w:t xml:space="preserve"> Autant de </w:t>
      </w:r>
      <w:proofErr w:type="spellStart"/>
      <w:r w:rsidR="00DF2469">
        <w:t>sociotypes</w:t>
      </w:r>
      <w:proofErr w:type="spellEnd"/>
      <w:r w:rsidR="00DF2469">
        <w:t>, autant de sociolectes.</w:t>
      </w:r>
    </w:p>
    <w:p w:rsidR="002E188F" w:rsidRDefault="002E188F" w:rsidP="002E188F">
      <w:r>
        <w:rPr>
          <w:szCs w:val="20"/>
        </w:rPr>
        <w:t xml:space="preserve">Présence et effets du « discours social ». Ce que </w:t>
      </w:r>
      <w:r w:rsidR="00E15818">
        <w:rPr>
          <w:szCs w:val="20"/>
        </w:rPr>
        <w:t xml:space="preserve">« on » </w:t>
      </w:r>
      <w:r>
        <w:rPr>
          <w:szCs w:val="20"/>
        </w:rPr>
        <w:t>dit</w:t>
      </w:r>
      <w:r w:rsidR="00E15818">
        <w:rPr>
          <w:szCs w:val="20"/>
        </w:rPr>
        <w:t xml:space="preserve">. </w:t>
      </w:r>
      <w:r w:rsidR="006776D2">
        <w:rPr>
          <w:szCs w:val="20"/>
        </w:rPr>
        <w:t>Ex. des</w:t>
      </w:r>
      <w:r w:rsidR="006C1811" w:rsidRPr="00367472">
        <w:t xml:space="preserve"> « cancans d'Alençon » que le chevalier</w:t>
      </w:r>
      <w:r w:rsidR="00367472">
        <w:t xml:space="preserve"> de Valois appel</w:t>
      </w:r>
      <w:r w:rsidR="00367472" w:rsidRPr="00367472">
        <w:t xml:space="preserve">le </w:t>
      </w:r>
      <w:r w:rsidR="006C1811" w:rsidRPr="00367472">
        <w:t xml:space="preserve">ses </w:t>
      </w:r>
      <w:r w:rsidR="00367472">
        <w:t>« </w:t>
      </w:r>
      <w:r w:rsidR="006C1811" w:rsidRPr="00367472">
        <w:t>gazettes en cotillon</w:t>
      </w:r>
      <w:r w:rsidR="00367472">
        <w:t> ».</w:t>
      </w:r>
    </w:p>
    <w:p w:rsidR="00F56494" w:rsidRDefault="002E188F" w:rsidP="00F56494">
      <w:pPr>
        <w:rPr>
          <w:szCs w:val="20"/>
        </w:rPr>
      </w:pPr>
      <w:r>
        <w:rPr>
          <w:szCs w:val="20"/>
        </w:rPr>
        <w:t>Mais aussi, e</w:t>
      </w:r>
      <w:r w:rsidR="00E43B29">
        <w:rPr>
          <w:szCs w:val="20"/>
        </w:rPr>
        <w:t xml:space="preserve">ntre </w:t>
      </w:r>
      <w:r>
        <w:rPr>
          <w:szCs w:val="20"/>
        </w:rPr>
        <w:t>bien d’</w:t>
      </w:r>
      <w:r w:rsidR="00E43B29">
        <w:rPr>
          <w:szCs w:val="20"/>
        </w:rPr>
        <w:t>autres</w:t>
      </w:r>
      <w:r>
        <w:rPr>
          <w:szCs w:val="20"/>
        </w:rPr>
        <w:t xml:space="preserve"> paroles normées</w:t>
      </w:r>
      <w:r w:rsidR="00E43B29">
        <w:rPr>
          <w:szCs w:val="20"/>
        </w:rPr>
        <w:t xml:space="preserve">, </w:t>
      </w:r>
      <w:r w:rsidR="00DF2469">
        <w:rPr>
          <w:szCs w:val="20"/>
        </w:rPr>
        <w:t>les « fragments du discours amoureux »</w:t>
      </w:r>
      <w:r w:rsidR="00F56494">
        <w:rPr>
          <w:szCs w:val="20"/>
        </w:rPr>
        <w:t xml:space="preserve">, </w:t>
      </w:r>
      <w:r w:rsidR="00F56494" w:rsidRPr="005665E2">
        <w:rPr>
          <w:szCs w:val="20"/>
        </w:rPr>
        <w:t>entre déclaration, stéréotypes, narcissisme et faux sembl</w:t>
      </w:r>
      <w:r w:rsidR="00F56494">
        <w:rPr>
          <w:szCs w:val="20"/>
        </w:rPr>
        <w:t>ants. Tout y est dans l</w:t>
      </w:r>
      <w:r w:rsidR="00E15818">
        <w:rPr>
          <w:szCs w:val="20"/>
        </w:rPr>
        <w:t>’</w:t>
      </w:r>
      <w:r w:rsidR="006776D2">
        <w:rPr>
          <w:szCs w:val="20"/>
        </w:rPr>
        <w:t>« </w:t>
      </w:r>
      <w:r w:rsidR="00F56494">
        <w:rPr>
          <w:szCs w:val="20"/>
        </w:rPr>
        <w:t>’accent</w:t>
      </w:r>
      <w:r w:rsidR="006776D2">
        <w:rPr>
          <w:szCs w:val="20"/>
        </w:rPr>
        <w:t> »</w:t>
      </w:r>
      <w:r w:rsidR="00E15818">
        <w:rPr>
          <w:szCs w:val="20"/>
        </w:rPr>
        <w:t>,</w:t>
      </w:r>
      <w:r w:rsidR="001B6936">
        <w:rPr>
          <w:szCs w:val="20"/>
        </w:rPr>
        <w:t xml:space="preserve"> </w:t>
      </w:r>
      <w:r w:rsidR="006776D2">
        <w:rPr>
          <w:szCs w:val="20"/>
        </w:rPr>
        <w:t>voire</w:t>
      </w:r>
      <w:r w:rsidR="00F56494">
        <w:rPr>
          <w:szCs w:val="20"/>
        </w:rPr>
        <w:t xml:space="preserve"> dans le pur </w:t>
      </w:r>
      <w:proofErr w:type="spellStart"/>
      <w:r w:rsidR="00F56494">
        <w:rPr>
          <w:szCs w:val="20"/>
        </w:rPr>
        <w:t>phatisme</w:t>
      </w:r>
      <w:proofErr w:type="spellEnd"/>
      <w:r w:rsidR="001B6936">
        <w:rPr>
          <w:szCs w:val="20"/>
        </w:rPr>
        <w:t>.</w:t>
      </w:r>
      <w:r>
        <w:rPr>
          <w:szCs w:val="20"/>
        </w:rPr>
        <w:t xml:space="preserve"> A</w:t>
      </w:r>
      <w:r w:rsidR="00F56494">
        <w:rPr>
          <w:szCs w:val="20"/>
        </w:rPr>
        <w:t>insi dans ces « </w:t>
      </w:r>
      <w:r w:rsidR="00F56494" w:rsidRPr="00F56494">
        <w:rPr>
          <w:szCs w:val="20"/>
        </w:rPr>
        <w:t>entretiens sans but ni physionomie dont les phrases les plus vides de sens sont celles qui cachent le plus de sentiments »</w:t>
      </w:r>
      <w:r w:rsidR="00F56494">
        <w:rPr>
          <w:szCs w:val="20"/>
        </w:rPr>
        <w:t xml:space="preserve"> (</w:t>
      </w:r>
      <w:r w:rsidR="00F56494" w:rsidRPr="00F56494">
        <w:rPr>
          <w:i/>
          <w:szCs w:val="20"/>
        </w:rPr>
        <w:t>Le Bal de Sceaux</w:t>
      </w:r>
      <w:r w:rsidR="00F56494">
        <w:rPr>
          <w:szCs w:val="20"/>
        </w:rPr>
        <w:t>)</w:t>
      </w:r>
      <w:r w:rsidR="00F56494" w:rsidRPr="00F56494">
        <w:rPr>
          <w:szCs w:val="20"/>
        </w:rPr>
        <w:t>.</w:t>
      </w:r>
    </w:p>
    <w:p w:rsidR="00F56494" w:rsidRDefault="00DF2469" w:rsidP="00F56494">
      <w:r>
        <w:rPr>
          <w:szCs w:val="20"/>
        </w:rPr>
        <w:t>Ou encore, q</w:t>
      </w:r>
      <w:r w:rsidR="00F56494">
        <w:rPr>
          <w:szCs w:val="20"/>
        </w:rPr>
        <w:t xml:space="preserve">uelle parole pour les femmes : entre </w:t>
      </w:r>
      <w:r>
        <w:rPr>
          <w:szCs w:val="20"/>
        </w:rPr>
        <w:t>caquetage</w:t>
      </w:r>
      <w:r w:rsidR="00F56494">
        <w:rPr>
          <w:szCs w:val="20"/>
        </w:rPr>
        <w:t>, esprit, maternage linguistique et parole amoureuse</w:t>
      </w:r>
      <w:r>
        <w:rPr>
          <w:szCs w:val="20"/>
        </w:rPr>
        <w:t>.</w:t>
      </w:r>
    </w:p>
    <w:p w:rsidR="00955899" w:rsidRPr="001B66CF" w:rsidRDefault="00955899" w:rsidP="00955899">
      <w:pPr>
        <w:pStyle w:val="Titre1"/>
      </w:pPr>
      <w:r w:rsidRPr="001B66CF">
        <w:t>Rebonds : joutes verbales et conversations</w:t>
      </w:r>
    </w:p>
    <w:p w:rsidR="00955899" w:rsidRPr="003A51E2" w:rsidRDefault="00955899" w:rsidP="00955899">
      <w:proofErr w:type="spellStart"/>
      <w:r>
        <w:t>Sociotopes</w:t>
      </w:r>
      <w:proofErr w:type="spellEnd"/>
      <w:r>
        <w:t xml:space="preserve"> conversationnels : </w:t>
      </w:r>
      <w:r w:rsidRPr="003A51E2">
        <w:t xml:space="preserve">privé/public, </w:t>
      </w:r>
      <w:r>
        <w:t>le salon contre la tribune</w:t>
      </w:r>
      <w:r w:rsidRPr="003A51E2">
        <w:t xml:space="preserve">, </w:t>
      </w:r>
      <w:r>
        <w:t>la parole orgiaque</w:t>
      </w:r>
      <w:r w:rsidR="00C240BE">
        <w:t xml:space="preserve"> polyphonique.</w:t>
      </w:r>
      <w:r w:rsidR="00D74469">
        <w:t xml:space="preserve"> Ce qui se dit au confessionnal, </w:t>
      </w:r>
      <w:r>
        <w:t xml:space="preserve">dans les </w:t>
      </w:r>
      <w:r w:rsidRPr="003A51E2">
        <w:t xml:space="preserve">bureaux, </w:t>
      </w:r>
      <w:r>
        <w:t xml:space="preserve">dans les </w:t>
      </w:r>
      <w:r w:rsidRPr="003A51E2">
        <w:t>salons</w:t>
      </w:r>
      <w:r>
        <w:t xml:space="preserve">, dans les tribunaux, du haut de la chaire, </w:t>
      </w:r>
      <w:r w:rsidR="00103688">
        <w:t>au</w:t>
      </w:r>
      <w:r>
        <w:t xml:space="preserve"> boudoir, etc.</w:t>
      </w:r>
    </w:p>
    <w:p w:rsidR="00A4459C" w:rsidRPr="00D74469" w:rsidRDefault="005E3C75" w:rsidP="00A4459C">
      <w:r>
        <w:t>« Combats de paroles » parlementaires, « </w:t>
      </w:r>
      <w:r w:rsidRPr="005E3C75">
        <w:t>où les discours sont comme des charges de cavalerie qui ne dissipent point l'ennemi » (</w:t>
      </w:r>
      <w:r w:rsidRPr="00AD155E">
        <w:rPr>
          <w:i/>
        </w:rPr>
        <w:t>La Cousine Bette</w:t>
      </w:r>
      <w:r w:rsidRPr="005E3C75">
        <w:t xml:space="preserve">) </w:t>
      </w:r>
      <w:r w:rsidRPr="004A7BF6">
        <w:rPr>
          <w:i/>
        </w:rPr>
        <w:t>vs</w:t>
      </w:r>
      <w:r w:rsidRPr="005E3C75">
        <w:t xml:space="preserve"> </w:t>
      </w:r>
      <w:r w:rsidR="00AD155E">
        <w:t>« d</w:t>
      </w:r>
      <w:r w:rsidR="00A4459C" w:rsidRPr="00D74469">
        <w:t>uels de paroles</w:t>
      </w:r>
      <w:r w:rsidR="00AD155E">
        <w:t> »</w:t>
      </w:r>
      <w:r w:rsidR="00A4459C">
        <w:t xml:space="preserve"> (M</w:t>
      </w:r>
      <w:r w:rsidR="00A4459C" w:rsidRPr="00AD155E">
        <w:rPr>
          <w:vertAlign w:val="superscript"/>
        </w:rPr>
        <w:t>me</w:t>
      </w:r>
      <w:r w:rsidR="00A4459C">
        <w:t xml:space="preserve"> de </w:t>
      </w:r>
      <w:proofErr w:type="spellStart"/>
      <w:r w:rsidR="00A4459C">
        <w:t>Listomère</w:t>
      </w:r>
      <w:proofErr w:type="spellEnd"/>
      <w:r w:rsidR="00A4459C">
        <w:t xml:space="preserve"> </w:t>
      </w:r>
      <w:r w:rsidR="00A4459C" w:rsidRPr="003F74F9">
        <w:rPr>
          <w:i/>
        </w:rPr>
        <w:t>vs</w:t>
      </w:r>
      <w:r w:rsidR="00A4459C">
        <w:t xml:space="preserve"> l’abbé </w:t>
      </w:r>
      <w:proofErr w:type="spellStart"/>
      <w:r w:rsidR="00A4459C" w:rsidRPr="00D74469">
        <w:t>Troubert</w:t>
      </w:r>
      <w:proofErr w:type="spellEnd"/>
      <w:r w:rsidR="00AD155E">
        <w:t>)</w:t>
      </w:r>
      <w:r w:rsidR="00A4459C">
        <w:t>.</w:t>
      </w:r>
    </w:p>
    <w:p w:rsidR="00955899" w:rsidRDefault="00955899" w:rsidP="00955899">
      <w:pPr>
        <w:rPr>
          <w:b/>
        </w:rPr>
      </w:pPr>
      <w:r w:rsidRPr="003A51E2">
        <w:t>Sociabilité, aspect chora</w:t>
      </w:r>
      <w:r>
        <w:t>l</w:t>
      </w:r>
      <w:r w:rsidRPr="003A51E2">
        <w:t xml:space="preserve">, esprit, répartie, texte et sous-texte, spectacle, secret, confidence, conventions/provocations, habiletés/maladresses, pique, invective, </w:t>
      </w:r>
      <w:r w:rsidR="00212810">
        <w:t xml:space="preserve">avoir le </w:t>
      </w:r>
      <w:r w:rsidRPr="003A51E2">
        <w:t>dernier mot.</w:t>
      </w:r>
      <w:r w:rsidRPr="001B66CF">
        <w:rPr>
          <w:b/>
        </w:rPr>
        <w:t xml:space="preserve"> </w:t>
      </w:r>
    </w:p>
    <w:p w:rsidR="001B6936" w:rsidRPr="00212810" w:rsidRDefault="001B6936" w:rsidP="00212810">
      <w:pPr>
        <w:pStyle w:val="Titre1"/>
      </w:pPr>
      <w:r w:rsidRPr="00212810">
        <w:t>Circuits de la parole</w:t>
      </w:r>
    </w:p>
    <w:p w:rsidR="001B6936" w:rsidRDefault="001B6936" w:rsidP="001B6936">
      <w:pPr>
        <w:rPr>
          <w:szCs w:val="20"/>
        </w:rPr>
      </w:pPr>
      <w:r w:rsidRPr="003A51E2">
        <w:rPr>
          <w:szCs w:val="20"/>
        </w:rPr>
        <w:t>Réseau</w:t>
      </w:r>
      <w:r>
        <w:rPr>
          <w:szCs w:val="20"/>
        </w:rPr>
        <w:t>x</w:t>
      </w:r>
      <w:r w:rsidRPr="003A51E2">
        <w:rPr>
          <w:szCs w:val="20"/>
        </w:rPr>
        <w:t>, rumeur</w:t>
      </w:r>
      <w:r>
        <w:rPr>
          <w:szCs w:val="20"/>
        </w:rPr>
        <w:t xml:space="preserve">s, </w:t>
      </w:r>
      <w:r w:rsidR="00D321AC">
        <w:rPr>
          <w:szCs w:val="20"/>
        </w:rPr>
        <w:t>leitmotive</w:t>
      </w:r>
      <w:r>
        <w:rPr>
          <w:szCs w:val="20"/>
        </w:rPr>
        <w:t>, échanges.</w:t>
      </w:r>
    </w:p>
    <w:p w:rsidR="000679F2" w:rsidRDefault="000679F2" w:rsidP="001B6936">
      <w:pPr>
        <w:rPr>
          <w:szCs w:val="20"/>
        </w:rPr>
      </w:pPr>
      <w:r>
        <w:rPr>
          <w:szCs w:val="20"/>
        </w:rPr>
        <w:t xml:space="preserve">« De quel lieu parlez-vous ? » Parler haut, de haut, d’en bas, d’à côté (« Il y a toujours du monde à côté »).Topiques et </w:t>
      </w:r>
      <w:r w:rsidRPr="00195C5B">
        <w:rPr>
          <w:i/>
          <w:szCs w:val="20"/>
        </w:rPr>
        <w:t>paratopies</w:t>
      </w:r>
      <w:r>
        <w:rPr>
          <w:szCs w:val="20"/>
        </w:rPr>
        <w:t xml:space="preserve"> (Dominique Maingueneau)</w:t>
      </w:r>
      <w:r w:rsidR="005A57BB">
        <w:rPr>
          <w:szCs w:val="20"/>
        </w:rPr>
        <w:t>.</w:t>
      </w:r>
    </w:p>
    <w:p w:rsidR="004A39E1" w:rsidRDefault="004A39E1" w:rsidP="004A39E1">
      <w:pPr>
        <w:rPr>
          <w:szCs w:val="20"/>
        </w:rPr>
      </w:pPr>
      <w:r>
        <w:rPr>
          <w:szCs w:val="20"/>
        </w:rPr>
        <w:t>Paroles rapportées, citées, déformées. Réinterprétations, réappropriations, parasitisme</w:t>
      </w:r>
      <w:r w:rsidR="00212810">
        <w:rPr>
          <w:szCs w:val="20"/>
        </w:rPr>
        <w:t>s</w:t>
      </w:r>
      <w:r>
        <w:rPr>
          <w:szCs w:val="20"/>
        </w:rPr>
        <w:t>.</w:t>
      </w:r>
      <w:r w:rsidR="00536C66">
        <w:rPr>
          <w:szCs w:val="20"/>
        </w:rPr>
        <w:t xml:space="preserve"> Effets de « seconde main ».</w:t>
      </w:r>
    </w:p>
    <w:p w:rsidR="001B6936" w:rsidRDefault="001B6936" w:rsidP="001B6936">
      <w:pPr>
        <w:rPr>
          <w:szCs w:val="20"/>
        </w:rPr>
      </w:pPr>
      <w:r>
        <w:rPr>
          <w:szCs w:val="20"/>
        </w:rPr>
        <w:t>P</w:t>
      </w:r>
      <w:r w:rsidRPr="003A51E2">
        <w:rPr>
          <w:szCs w:val="20"/>
        </w:rPr>
        <w:t>arole donnée, pacte</w:t>
      </w:r>
      <w:r w:rsidR="008749EC">
        <w:rPr>
          <w:szCs w:val="20"/>
        </w:rPr>
        <w:t>s de parole</w:t>
      </w:r>
      <w:r w:rsidRPr="003A51E2">
        <w:rPr>
          <w:szCs w:val="20"/>
        </w:rPr>
        <w:t xml:space="preserve">, </w:t>
      </w:r>
      <w:proofErr w:type="spellStart"/>
      <w:r w:rsidRPr="003A51E2">
        <w:rPr>
          <w:szCs w:val="20"/>
        </w:rPr>
        <w:t>fiduciarisation</w:t>
      </w:r>
      <w:proofErr w:type="spellEnd"/>
      <w:r w:rsidR="004A39E1">
        <w:rPr>
          <w:szCs w:val="20"/>
        </w:rPr>
        <w:t xml:space="preserve">. </w:t>
      </w:r>
      <w:r w:rsidR="00D77452">
        <w:rPr>
          <w:szCs w:val="20"/>
        </w:rPr>
        <w:t>La parole com</w:t>
      </w:r>
      <w:r w:rsidR="00C240BE">
        <w:rPr>
          <w:szCs w:val="20"/>
        </w:rPr>
        <w:t>m</w:t>
      </w:r>
      <w:r w:rsidR="00D77452">
        <w:rPr>
          <w:szCs w:val="20"/>
        </w:rPr>
        <w:t xml:space="preserve">e échange. </w:t>
      </w:r>
      <w:r w:rsidR="004A39E1">
        <w:rPr>
          <w:szCs w:val="20"/>
        </w:rPr>
        <w:t>L</w:t>
      </w:r>
      <w:r>
        <w:rPr>
          <w:szCs w:val="20"/>
        </w:rPr>
        <w:t>ois</w:t>
      </w:r>
      <w:r w:rsidR="004A39E1">
        <w:rPr>
          <w:szCs w:val="20"/>
        </w:rPr>
        <w:t xml:space="preserve"> du langage et lois</w:t>
      </w:r>
      <w:r>
        <w:rPr>
          <w:szCs w:val="20"/>
        </w:rPr>
        <w:t xml:space="preserve"> de la parole. </w:t>
      </w:r>
    </w:p>
    <w:p w:rsidR="00D85A66" w:rsidRDefault="00D85A66" w:rsidP="00D85A66">
      <w:pPr>
        <w:rPr>
          <w:szCs w:val="20"/>
        </w:rPr>
      </w:pPr>
      <w:r>
        <w:rPr>
          <w:szCs w:val="20"/>
        </w:rPr>
        <w:t>Économie, monétarisation de la parole. Le baron Nucingen</w:t>
      </w:r>
      <w:r w:rsidRPr="00690AA5">
        <w:t xml:space="preserve"> </w:t>
      </w:r>
      <w:r w:rsidRPr="00AD155E">
        <w:rPr>
          <w:szCs w:val="20"/>
        </w:rPr>
        <w:t>se sert des</w:t>
      </w:r>
      <w:r>
        <w:rPr>
          <w:szCs w:val="20"/>
        </w:rPr>
        <w:t xml:space="preserve"> « </w:t>
      </w:r>
      <w:r w:rsidRPr="00AD155E">
        <w:rPr>
          <w:szCs w:val="20"/>
        </w:rPr>
        <w:t>plaisanteries consacrées en y voyant une sorte de monnaie pour la conversation</w:t>
      </w:r>
      <w:r>
        <w:rPr>
          <w:szCs w:val="20"/>
        </w:rPr>
        <w:t> »</w:t>
      </w:r>
      <w:r w:rsidRPr="00AD155E">
        <w:rPr>
          <w:szCs w:val="20"/>
        </w:rPr>
        <w:t xml:space="preserve">. </w:t>
      </w:r>
      <w:r>
        <w:rPr>
          <w:szCs w:val="20"/>
        </w:rPr>
        <w:t>Dénonciation des gens qui vous vendent la « </w:t>
      </w:r>
      <w:r w:rsidRPr="008749EC">
        <w:rPr>
          <w:szCs w:val="20"/>
        </w:rPr>
        <w:t>fausse monnaie de leurs phrases</w:t>
      </w:r>
      <w:r>
        <w:rPr>
          <w:szCs w:val="20"/>
        </w:rPr>
        <w:t> ».</w:t>
      </w:r>
    </w:p>
    <w:p w:rsidR="001B6936" w:rsidRPr="001B66CF" w:rsidRDefault="001B6936" w:rsidP="001B6936">
      <w:pPr>
        <w:pStyle w:val="Titre1"/>
      </w:pPr>
      <w:r w:rsidRPr="001B66CF">
        <w:t>Dramaturgie de la parole</w:t>
      </w:r>
    </w:p>
    <w:p w:rsidR="001B6936" w:rsidRDefault="001B6936" w:rsidP="001B6936">
      <w:r w:rsidRPr="003A51E2">
        <w:t xml:space="preserve">Théâtralité, dramatisation, </w:t>
      </w:r>
      <w:r>
        <w:t>places et faces.</w:t>
      </w:r>
    </w:p>
    <w:p w:rsidR="006A0830" w:rsidRDefault="006A0830" w:rsidP="001B6936">
      <w:r>
        <w:t>« Scénographies d’énonciation</w:t>
      </w:r>
      <w:r w:rsidR="00D321AC">
        <w:t> »</w:t>
      </w:r>
      <w:r>
        <w:t xml:space="preserve"> (Dominique Maingueneau).</w:t>
      </w:r>
    </w:p>
    <w:p w:rsidR="00E15818" w:rsidRDefault="00E15818" w:rsidP="00E15818">
      <w:r>
        <w:t>Comment parlent les « comédiens sans le savoir ». Rôles et acteurs.</w:t>
      </w:r>
    </w:p>
    <w:p w:rsidR="00E15818" w:rsidRDefault="00E15818" w:rsidP="00E15818">
      <w:r>
        <w:t>Tirades, répliques, déclamations, phrases de rentrée, tirades de sortie.</w:t>
      </w:r>
    </w:p>
    <w:p w:rsidR="001B6936" w:rsidRDefault="001B6936" w:rsidP="001B6936">
      <w:r>
        <w:t>S</w:t>
      </w:r>
      <w:r w:rsidRPr="003A51E2">
        <w:t>uspens, aparté</w:t>
      </w:r>
      <w:r>
        <w:t>s</w:t>
      </w:r>
      <w:r w:rsidRPr="003A51E2">
        <w:t>,</w:t>
      </w:r>
      <w:r>
        <w:t xml:space="preserve"> </w:t>
      </w:r>
      <w:r w:rsidRPr="003A51E2">
        <w:t>secret</w:t>
      </w:r>
      <w:r>
        <w:t>s</w:t>
      </w:r>
      <w:r w:rsidRPr="003A51E2">
        <w:t>, quiproquo</w:t>
      </w:r>
      <w:r>
        <w:t>s</w:t>
      </w:r>
      <w:r w:rsidRPr="003A51E2">
        <w:t>, coup</w:t>
      </w:r>
      <w:r>
        <w:t>s</w:t>
      </w:r>
      <w:r w:rsidRPr="003A51E2">
        <w:t xml:space="preserve"> de théâtre, aveu</w:t>
      </w:r>
      <w:r>
        <w:t>x</w:t>
      </w:r>
      <w:r w:rsidR="00E15818">
        <w:t>. P</w:t>
      </w:r>
      <w:r w:rsidRPr="005665E2">
        <w:t xml:space="preserve">arole qui tue, accuse, délivre, sauve, </w:t>
      </w:r>
      <w:r w:rsidR="005A57BB">
        <w:t xml:space="preserve">noue et </w:t>
      </w:r>
      <w:r w:rsidRPr="005665E2">
        <w:t xml:space="preserve">dénoue… </w:t>
      </w:r>
    </w:p>
    <w:p w:rsidR="00B801B3" w:rsidRPr="00D9769E" w:rsidRDefault="00B801B3" w:rsidP="00A8450D">
      <w:pPr>
        <w:pStyle w:val="Titre1"/>
      </w:pPr>
      <w:r w:rsidRPr="00D9769E">
        <w:t>Mécanique</w:t>
      </w:r>
      <w:r w:rsidR="002A6606">
        <w:t>s</w:t>
      </w:r>
      <w:r w:rsidRPr="00D9769E">
        <w:t xml:space="preserve"> de la parole</w:t>
      </w:r>
    </w:p>
    <w:p w:rsidR="00B801B3" w:rsidRPr="00D9769E" w:rsidRDefault="00B801B3" w:rsidP="00A8450D">
      <w:r w:rsidRPr="00D9769E">
        <w:t>Procédés rhétoriques, style</w:t>
      </w:r>
      <w:r w:rsidR="00195C5B">
        <w:t>s</w:t>
      </w:r>
      <w:r w:rsidRPr="00D9769E">
        <w:t>, stratégies</w:t>
      </w:r>
    </w:p>
    <w:p w:rsidR="00B801B3" w:rsidRPr="00D9769E" w:rsidRDefault="00B801B3" w:rsidP="00A8450D">
      <w:r w:rsidRPr="00D9769E">
        <w:t>Flux, rythme, action/réac</w:t>
      </w:r>
      <w:r w:rsidR="00195C5B">
        <w:t>tion</w:t>
      </w:r>
      <w:r w:rsidRPr="00D9769E">
        <w:t xml:space="preserve">. </w:t>
      </w:r>
    </w:p>
    <w:p w:rsidR="00B801B3" w:rsidRDefault="00B801B3" w:rsidP="002A6606">
      <w:r w:rsidRPr="00D9769E">
        <w:t>Ambiguïté, ironie, blague, al</w:t>
      </w:r>
      <w:r w:rsidR="002A6606">
        <w:t xml:space="preserve">lusion, échos, refrains, </w:t>
      </w:r>
      <w:r w:rsidR="002A6606" w:rsidRPr="002A6606">
        <w:t xml:space="preserve">blague, </w:t>
      </w:r>
      <w:r w:rsidRPr="002A6606">
        <w:t>jeux de mots.</w:t>
      </w:r>
    </w:p>
    <w:p w:rsidR="0063442D" w:rsidRPr="008A3C1F" w:rsidRDefault="0063442D" w:rsidP="008A3C1F">
      <w:pPr>
        <w:pStyle w:val="Titre1"/>
        <w:rPr>
          <w:szCs w:val="20"/>
        </w:rPr>
      </w:pPr>
      <w:r w:rsidRPr="008A3C1F">
        <w:rPr>
          <w:szCs w:val="20"/>
        </w:rPr>
        <w:t xml:space="preserve">Temps et </w:t>
      </w:r>
      <w:r w:rsidRPr="008A3C1F">
        <w:t>contretemps</w:t>
      </w:r>
      <w:r w:rsidRPr="008A3C1F">
        <w:rPr>
          <w:szCs w:val="20"/>
        </w:rPr>
        <w:t xml:space="preserve"> de la parole</w:t>
      </w:r>
    </w:p>
    <w:p w:rsidR="001446D6" w:rsidRPr="008655C1" w:rsidRDefault="00BA12C2" w:rsidP="00195C5B">
      <w:pPr>
        <w:rPr>
          <w:szCs w:val="20"/>
        </w:rPr>
      </w:pPr>
      <w:r w:rsidRPr="008655C1">
        <w:rPr>
          <w:szCs w:val="20"/>
        </w:rPr>
        <w:t>« </w:t>
      </w:r>
      <w:r w:rsidR="0063442D" w:rsidRPr="008655C1">
        <w:rPr>
          <w:szCs w:val="20"/>
        </w:rPr>
        <w:t>Mots à la mode</w:t>
      </w:r>
      <w:r w:rsidRPr="008655C1">
        <w:rPr>
          <w:szCs w:val="20"/>
        </w:rPr>
        <w:t> »</w:t>
      </w:r>
      <w:r w:rsidR="0063442D" w:rsidRPr="008655C1">
        <w:rPr>
          <w:szCs w:val="20"/>
        </w:rPr>
        <w:t xml:space="preserve"> /paroles datées, </w:t>
      </w:r>
      <w:r w:rsidR="00073038" w:rsidRPr="008655C1">
        <w:rPr>
          <w:szCs w:val="20"/>
        </w:rPr>
        <w:t>« </w:t>
      </w:r>
      <w:r w:rsidR="00073038" w:rsidRPr="007228E7">
        <w:rPr>
          <w:szCs w:val="20"/>
        </w:rPr>
        <w:t>parlotes » et « parlures »</w:t>
      </w:r>
      <w:r w:rsidR="007228E7" w:rsidRPr="007228E7">
        <w:rPr>
          <w:szCs w:val="20"/>
        </w:rPr>
        <w:t xml:space="preserve">, </w:t>
      </w:r>
      <w:r w:rsidR="002A2049">
        <w:rPr>
          <w:szCs w:val="20"/>
        </w:rPr>
        <w:t xml:space="preserve">« idiomes et argots », </w:t>
      </w:r>
      <w:r w:rsidR="002A2049">
        <w:t xml:space="preserve">« phraséologies » </w:t>
      </w:r>
      <w:r w:rsidR="007228E7" w:rsidRPr="007228E7">
        <w:t xml:space="preserve">datées. </w:t>
      </w:r>
      <w:r w:rsidRPr="007228E7">
        <w:rPr>
          <w:szCs w:val="20"/>
        </w:rPr>
        <w:t>Pour</w:t>
      </w:r>
      <w:r w:rsidRPr="008655C1">
        <w:rPr>
          <w:szCs w:val="20"/>
        </w:rPr>
        <w:t xml:space="preserve"> une histoire </w:t>
      </w:r>
      <w:r w:rsidR="005A57BB">
        <w:rPr>
          <w:szCs w:val="20"/>
        </w:rPr>
        <w:t xml:space="preserve">balzacienne </w:t>
      </w:r>
      <w:r w:rsidRPr="008655C1">
        <w:rPr>
          <w:szCs w:val="20"/>
        </w:rPr>
        <w:t xml:space="preserve">des </w:t>
      </w:r>
      <w:proofErr w:type="spellStart"/>
      <w:r w:rsidRPr="008655C1">
        <w:rPr>
          <w:szCs w:val="20"/>
        </w:rPr>
        <w:t>chronolectes</w:t>
      </w:r>
      <w:proofErr w:type="spellEnd"/>
      <w:r w:rsidRPr="008655C1">
        <w:rPr>
          <w:szCs w:val="20"/>
        </w:rPr>
        <w:t>.</w:t>
      </w:r>
    </w:p>
    <w:p w:rsidR="0063442D" w:rsidRPr="00581FFD" w:rsidRDefault="001446D6" w:rsidP="00195C5B">
      <w:r w:rsidRPr="008655C1">
        <w:rPr>
          <w:szCs w:val="20"/>
        </w:rPr>
        <w:t>P</w:t>
      </w:r>
      <w:r w:rsidR="0063442D" w:rsidRPr="008655C1">
        <w:rPr>
          <w:szCs w:val="20"/>
        </w:rPr>
        <w:t xml:space="preserve">arole attendue/à propos/différée, moments de grâce/ratages, paroles malvenues, déplacées, </w:t>
      </w:r>
      <w:r w:rsidR="00073038" w:rsidRPr="008655C1">
        <w:rPr>
          <w:szCs w:val="20"/>
        </w:rPr>
        <w:t>« malheureuses » (Bouveresse)</w:t>
      </w:r>
      <w:r w:rsidRPr="008655C1">
        <w:rPr>
          <w:szCs w:val="20"/>
        </w:rPr>
        <w:t>,</w:t>
      </w:r>
      <w:r w:rsidR="00073038" w:rsidRPr="008655C1">
        <w:rPr>
          <w:szCs w:val="20"/>
        </w:rPr>
        <w:t xml:space="preserve"> </w:t>
      </w:r>
      <w:r w:rsidR="0063442D" w:rsidRPr="008655C1">
        <w:rPr>
          <w:szCs w:val="20"/>
        </w:rPr>
        <w:t>malentendus, silences</w:t>
      </w:r>
      <w:r w:rsidRPr="008655C1">
        <w:rPr>
          <w:szCs w:val="20"/>
        </w:rPr>
        <w:t xml:space="preserve"> béants</w:t>
      </w:r>
      <w:r w:rsidR="0063442D" w:rsidRPr="008655C1">
        <w:rPr>
          <w:szCs w:val="20"/>
        </w:rPr>
        <w:t xml:space="preserve">, </w:t>
      </w:r>
      <w:r w:rsidR="00BA12C2" w:rsidRPr="008655C1">
        <w:rPr>
          <w:szCs w:val="20"/>
        </w:rPr>
        <w:t xml:space="preserve">silences éloquents, </w:t>
      </w:r>
      <w:r w:rsidR="0063442D" w:rsidRPr="008655C1">
        <w:rPr>
          <w:szCs w:val="20"/>
        </w:rPr>
        <w:t>accidents de la conversation</w:t>
      </w:r>
      <w:r w:rsidR="00397347" w:rsidRPr="008655C1">
        <w:rPr>
          <w:szCs w:val="20"/>
        </w:rPr>
        <w:t xml:space="preserve"> (</w:t>
      </w:r>
      <w:r w:rsidR="00397347" w:rsidRPr="008655C1">
        <w:rPr>
          <w:i/>
          <w:szCs w:val="20"/>
        </w:rPr>
        <w:t>La Muse du département</w:t>
      </w:r>
      <w:r w:rsidR="00397347" w:rsidRPr="008655C1">
        <w:rPr>
          <w:szCs w:val="20"/>
        </w:rPr>
        <w:t>)</w:t>
      </w:r>
      <w:r w:rsidR="00BA12C2" w:rsidRPr="008655C1">
        <w:rPr>
          <w:szCs w:val="20"/>
        </w:rPr>
        <w:t>.</w:t>
      </w:r>
    </w:p>
    <w:p w:rsidR="00581FFD" w:rsidRDefault="00581FFD" w:rsidP="00581FFD">
      <w:pPr>
        <w:pStyle w:val="Titre1"/>
      </w:pPr>
      <w:r w:rsidRPr="00396348">
        <w:t>Habiter la parole</w:t>
      </w:r>
    </w:p>
    <w:p w:rsidR="00581FFD" w:rsidRDefault="00581FFD" w:rsidP="00581FFD">
      <w:r w:rsidRPr="00D9769E">
        <w:t xml:space="preserve">Ethos, </w:t>
      </w:r>
      <w:r>
        <w:t>postures, scénographies.</w:t>
      </w:r>
    </w:p>
    <w:p w:rsidR="00581FFD" w:rsidRDefault="00581FFD" w:rsidP="00581FFD">
      <w:r>
        <w:t>C</w:t>
      </w:r>
      <w:r w:rsidRPr="00D9769E">
        <w:t>harisme, vérité</w:t>
      </w:r>
      <w:r>
        <w:t>, sincérité, masque et mensonge, falsifications, artefacts.</w:t>
      </w:r>
    </w:p>
    <w:p w:rsidR="00581FFD" w:rsidRDefault="00581FFD" w:rsidP="00581FFD">
      <w:r>
        <w:t xml:space="preserve">Peut-on dire la vérité ? </w:t>
      </w:r>
      <w:r w:rsidRPr="000C61AC">
        <w:t>Dire « les choses comme elles sont »(Lousteau)</w:t>
      </w:r>
      <w:r w:rsidR="00195C5B">
        <w:t> ?</w:t>
      </w:r>
    </w:p>
    <w:p w:rsidR="00581FFD" w:rsidRDefault="00581FFD" w:rsidP="00581FFD">
      <w:pPr>
        <w:rPr>
          <w:i/>
        </w:rPr>
      </w:pPr>
      <w:r>
        <w:t>Simulations : « N</w:t>
      </w:r>
      <w:r w:rsidRPr="005665E2">
        <w:t>ous nous adressâmes des phrases effarées comme celles de gens surpris</w:t>
      </w:r>
      <w:r>
        <w:t xml:space="preserve"> qui simulent une conversation » (</w:t>
      </w:r>
      <w:r w:rsidRPr="00397EE2">
        <w:rPr>
          <w:i/>
        </w:rPr>
        <w:t>Honorine</w:t>
      </w:r>
      <w:r>
        <w:rPr>
          <w:i/>
        </w:rPr>
        <w:t>).</w:t>
      </w:r>
    </w:p>
    <w:p w:rsidR="00581FFD" w:rsidRDefault="00581FFD" w:rsidP="00581FFD">
      <w:r>
        <w:t>Parler avec la parole de l’autre : imitations, parodie, modèles, influences. Discours « à la Sganarelle », « à la Phocion »</w:t>
      </w:r>
      <w:r w:rsidR="002C05C9">
        <w:t xml:space="preserve">. </w:t>
      </w:r>
      <w:proofErr w:type="spellStart"/>
      <w:r w:rsidR="002C05C9">
        <w:t>Bixiou</w:t>
      </w:r>
      <w:proofErr w:type="spellEnd"/>
      <w:r w:rsidR="002C05C9">
        <w:t xml:space="preserve"> imitant Nucingen, Mist</w:t>
      </w:r>
      <w:r>
        <w:t>igris contrefaisant Oscar.</w:t>
      </w:r>
    </w:p>
    <w:p w:rsidR="005E7CE8" w:rsidRPr="00D9769E" w:rsidRDefault="00872C08" w:rsidP="00A8450D">
      <w:pPr>
        <w:pStyle w:val="Titre1"/>
      </w:pPr>
      <w:r w:rsidRPr="00D9769E">
        <w:t>Écrire</w:t>
      </w:r>
      <w:r w:rsidR="005E7CE8" w:rsidRPr="00D9769E">
        <w:t xml:space="preserve"> la parole</w:t>
      </w:r>
    </w:p>
    <w:p w:rsidR="00865C0A" w:rsidRDefault="00C87148" w:rsidP="00C87148">
      <w:r>
        <w:t>Formes de présence de la parole en roman : discours direct, indirect, indirect libre, narrativisé.</w:t>
      </w:r>
      <w:r w:rsidR="00D77452">
        <w:t xml:space="preserve"> </w:t>
      </w:r>
      <w:r w:rsidR="00865C0A">
        <w:t xml:space="preserve">Recours </w:t>
      </w:r>
      <w:proofErr w:type="spellStart"/>
      <w:r w:rsidR="00865C0A">
        <w:t>préflaubertien</w:t>
      </w:r>
      <w:proofErr w:type="spellEnd"/>
      <w:r w:rsidR="00865C0A">
        <w:t xml:space="preserve"> </w:t>
      </w:r>
      <w:r w:rsidR="007A0A16">
        <w:t>aux italiques et aux guillemets</w:t>
      </w:r>
      <w:r w:rsidR="00865C0A">
        <w:t xml:space="preserve"> pour distanc</w:t>
      </w:r>
      <w:r w:rsidR="007A0A16">
        <w:t>i</w:t>
      </w:r>
      <w:r w:rsidR="00865C0A">
        <w:t>er/marquer</w:t>
      </w:r>
      <w:r w:rsidR="00D77452">
        <w:t xml:space="preserve"> les </w:t>
      </w:r>
      <w:r w:rsidR="00195C5B">
        <w:t>« parlures »</w:t>
      </w:r>
      <w:r w:rsidR="00D77452">
        <w:t xml:space="preserve"> des personnages (Éric Bordas).</w:t>
      </w:r>
    </w:p>
    <w:p w:rsidR="00536C66" w:rsidRPr="00536C66" w:rsidRDefault="00536C66" w:rsidP="00536C66">
      <w:r>
        <w:t>Ethos montré</w:t>
      </w:r>
      <w:r w:rsidRPr="00536C66">
        <w:t xml:space="preserve"> </w:t>
      </w:r>
      <w:r w:rsidRPr="00536C66">
        <w:rPr>
          <w:i/>
        </w:rPr>
        <w:t>vs</w:t>
      </w:r>
      <w:r w:rsidRPr="00536C66">
        <w:t xml:space="preserve"> ethos dit (Dominique Mainguen</w:t>
      </w:r>
      <w:r w:rsidR="00A16218">
        <w:t>e</w:t>
      </w:r>
      <w:r w:rsidRPr="00536C66">
        <w:t>au)</w:t>
      </w:r>
      <w:r w:rsidR="00A16218">
        <w:t> : la parole vive, la parole-texte et leur commentaire.</w:t>
      </w:r>
    </w:p>
    <w:p w:rsidR="00466988" w:rsidRDefault="007A0A16" w:rsidP="00A8450D">
      <w:r>
        <w:t xml:space="preserve">Comment rendre compte du </w:t>
      </w:r>
      <w:r w:rsidR="005E7CE8" w:rsidRPr="00D9769E">
        <w:t>« phénomène oral », de son rythme (discours, conversation, trait d’esprit), de ses inflexions (voix, chant, tonalités, accents), de sa présence vive (charme, émotion, interaction du non-verbal), de l’unicité de sa profération</w:t>
      </w:r>
      <w:r w:rsidR="00C54389">
        <w:t xml:space="preserve"> (</w:t>
      </w:r>
      <w:r w:rsidR="005E7CE8" w:rsidRPr="00D9769E">
        <w:t>d’où son caractère intraduisible</w:t>
      </w:r>
      <w:r w:rsidR="009C4734">
        <w:t>)</w:t>
      </w:r>
      <w:r w:rsidR="00C54389">
        <w:t>, de ses « effets »</w:t>
      </w:r>
      <w:r w:rsidR="009C4734">
        <w:t>, j</w:t>
      </w:r>
      <w:r w:rsidR="00C54389">
        <w:t>eux</w:t>
      </w:r>
      <w:r w:rsidR="009C4734">
        <w:t xml:space="preserve"> et enjeux</w:t>
      </w:r>
      <w:r w:rsidR="00C54389">
        <w:t xml:space="preserve"> à plusieurs bandes</w:t>
      </w:r>
      <w:r w:rsidR="002A6606">
        <w:t>.</w:t>
      </w:r>
      <w:r w:rsidR="00466988">
        <w:t xml:space="preserve"> Idée récurrente d’une </w:t>
      </w:r>
      <w:r w:rsidR="00466988" w:rsidRPr="00466988">
        <w:rPr>
          <w:i/>
        </w:rPr>
        <w:t>sténographie</w:t>
      </w:r>
      <w:r w:rsidR="00466988">
        <w:t>.</w:t>
      </w:r>
    </w:p>
    <w:p w:rsidR="007B7191" w:rsidRPr="00CC2CC3" w:rsidRDefault="008655C1" w:rsidP="00C54389">
      <w:pPr>
        <w:pStyle w:val="Titre1"/>
      </w:pPr>
      <w:r w:rsidRPr="00E264A5">
        <w:t>L’oral</w:t>
      </w:r>
      <w:r w:rsidR="00335AA9" w:rsidRPr="00E264A5">
        <w:t xml:space="preserve"> et l’</w:t>
      </w:r>
      <w:r w:rsidR="00367472" w:rsidRPr="00E264A5">
        <w:t xml:space="preserve">écrit. </w:t>
      </w:r>
      <w:r w:rsidR="00C54389" w:rsidRPr="00E264A5">
        <w:t xml:space="preserve">La littérature au défi </w:t>
      </w:r>
      <w:r w:rsidR="004D5D33">
        <w:t>d</w:t>
      </w:r>
      <w:r w:rsidR="007A0A16">
        <w:t>e</w:t>
      </w:r>
      <w:r w:rsidR="004D5D33">
        <w:t xml:space="preserve"> </w:t>
      </w:r>
      <w:r w:rsidR="007A0A16">
        <w:t>la</w:t>
      </w:r>
      <w:r w:rsidR="00C54389" w:rsidRPr="00E264A5">
        <w:t xml:space="preserve"> parole</w:t>
      </w:r>
    </w:p>
    <w:p w:rsidR="00386D3E" w:rsidRDefault="000109A7" w:rsidP="00A8450D">
      <w:r>
        <w:t xml:space="preserve">Rendre une conversation </w:t>
      </w:r>
      <w:r w:rsidR="00D77452">
        <w:t xml:space="preserve">de salon </w:t>
      </w:r>
      <w:r>
        <w:t xml:space="preserve">parisienne, en ses scénographies, ses écarts, ses pulsations, </w:t>
      </w:r>
      <w:r w:rsidR="00A33A8A">
        <w:t>ses ellipses,</w:t>
      </w:r>
      <w:r>
        <w:t xml:space="preserve"> ses non-dits, tel est le défi que</w:t>
      </w:r>
      <w:r w:rsidR="00A33A8A">
        <w:t xml:space="preserve"> (</w:t>
      </w:r>
      <w:r>
        <w:t>se) lance Balzac dès 1832. C</w:t>
      </w:r>
      <w:r w:rsidR="00E52FC6">
        <w:t>’est aussi c</w:t>
      </w:r>
      <w:r>
        <w:t xml:space="preserve">elui que </w:t>
      </w:r>
      <w:proofErr w:type="spellStart"/>
      <w:r>
        <w:t>Bixiou</w:t>
      </w:r>
      <w:proofErr w:type="spellEnd"/>
      <w:r>
        <w:t xml:space="preserve"> relève dans </w:t>
      </w:r>
      <w:r w:rsidRPr="00161782">
        <w:rPr>
          <w:i/>
        </w:rPr>
        <w:t>La Maison Nucing</w:t>
      </w:r>
      <w:r w:rsidR="00161782" w:rsidRPr="00161782">
        <w:rPr>
          <w:i/>
        </w:rPr>
        <w:t>en</w:t>
      </w:r>
      <w:r w:rsidR="00161782">
        <w:t xml:space="preserve"> (1838)</w:t>
      </w:r>
      <w:r w:rsidR="00A33A8A">
        <w:t xml:space="preserve">, </w:t>
      </w:r>
      <w:r w:rsidR="00A33A8A" w:rsidRPr="00E264A5">
        <w:rPr>
          <w:i/>
        </w:rPr>
        <w:t>roman-</w:t>
      </w:r>
      <w:r w:rsidR="00161782" w:rsidRPr="00E264A5">
        <w:rPr>
          <w:i/>
        </w:rPr>
        <w:t>conversation</w:t>
      </w:r>
      <w:r w:rsidR="00E264A5">
        <w:t xml:space="preserve"> parmi </w:t>
      </w:r>
      <w:r w:rsidR="00466988">
        <w:t xml:space="preserve">bien </w:t>
      </w:r>
      <w:r w:rsidR="00E264A5">
        <w:t>d’autres (</w:t>
      </w:r>
      <w:r w:rsidR="00E264A5" w:rsidRPr="00E264A5">
        <w:rPr>
          <w:i/>
        </w:rPr>
        <w:t>Les Comédiens sans le savoir</w:t>
      </w:r>
      <w:r w:rsidR="00E264A5">
        <w:t xml:space="preserve">, </w:t>
      </w:r>
      <w:r w:rsidR="00E264A5" w:rsidRPr="00E264A5">
        <w:rPr>
          <w:i/>
        </w:rPr>
        <w:t>Un homme d’affaires</w:t>
      </w:r>
      <w:r w:rsidR="00E264A5">
        <w:t>, etc.</w:t>
      </w:r>
      <w:r w:rsidR="00F52F0D">
        <w:t>). Balzac-</w:t>
      </w:r>
      <w:proofErr w:type="spellStart"/>
      <w:r w:rsidR="00C87148">
        <w:t>Bixiou</w:t>
      </w:r>
      <w:proofErr w:type="spellEnd"/>
      <w:r w:rsidR="00C87148">
        <w:t xml:space="preserve"> s’y</w:t>
      </w:r>
      <w:r w:rsidR="00A33A8A">
        <w:t xml:space="preserve"> dit </w:t>
      </w:r>
      <w:r w:rsidR="00161782">
        <w:t>obligé de sortir des « conditions littéraires » pour rendre</w:t>
      </w:r>
      <w:r w:rsidR="00E52FC6">
        <w:t xml:space="preserve"> à cru</w:t>
      </w:r>
      <w:r w:rsidR="00161782">
        <w:t xml:space="preserve"> le festival </w:t>
      </w:r>
      <w:proofErr w:type="spellStart"/>
      <w:r w:rsidR="00F52F0D">
        <w:t>désorchestré</w:t>
      </w:r>
      <w:proofErr w:type="spellEnd"/>
      <w:r w:rsidR="00F52F0D">
        <w:t xml:space="preserve"> </w:t>
      </w:r>
      <w:r w:rsidR="00161782">
        <w:t xml:space="preserve">de la parole </w:t>
      </w:r>
      <w:r w:rsidR="00E264A5">
        <w:t xml:space="preserve">sociale, ses pantomimes </w:t>
      </w:r>
      <w:r w:rsidR="00386D3E">
        <w:t>(D</w:t>
      </w:r>
      <w:r w:rsidR="00C87148">
        <w:t xml:space="preserve">iderot), </w:t>
      </w:r>
      <w:r w:rsidR="00A33A8A">
        <w:t xml:space="preserve">ses </w:t>
      </w:r>
      <w:r w:rsidR="00F52F0D">
        <w:t xml:space="preserve">faux semblants, ses </w:t>
      </w:r>
      <w:r w:rsidR="00A33A8A">
        <w:t>mimodrames perpétuels.</w:t>
      </w:r>
      <w:r w:rsidR="00E52FC6">
        <w:t xml:space="preserve"> Mais il faudra</w:t>
      </w:r>
      <w:r w:rsidR="00E264A5">
        <w:t>it</w:t>
      </w:r>
      <w:r w:rsidR="00E52FC6">
        <w:t xml:space="preserve"> aussi </w:t>
      </w:r>
      <w:r w:rsidR="0044376A">
        <w:t>comparer l</w:t>
      </w:r>
      <w:r w:rsidR="00E52FC6">
        <w:t>es performances de l’</w:t>
      </w:r>
      <w:r w:rsidR="0044376A">
        <w:t>oral</w:t>
      </w:r>
      <w:r w:rsidR="00E52FC6">
        <w:t xml:space="preserve"> et de l’écrit, quand cela est possible, ne serait</w:t>
      </w:r>
      <w:r w:rsidR="0044376A">
        <w:t>-ce</w:t>
      </w:r>
      <w:r w:rsidR="00E52FC6">
        <w:t xml:space="preserve"> qu’</w:t>
      </w:r>
      <w:r w:rsidR="00B20294">
        <w:t>e</w:t>
      </w:r>
      <w:r w:rsidR="00E52FC6">
        <w:t xml:space="preserve">n </w:t>
      </w:r>
      <w:r w:rsidR="0044376A">
        <w:t>mettant en regard</w:t>
      </w:r>
      <w:r w:rsidR="00E52FC6">
        <w:t xml:space="preserve"> l’</w:t>
      </w:r>
      <w:r w:rsidR="0044376A">
        <w:t>oral et l’écrit de</w:t>
      </w:r>
      <w:r w:rsidR="002C05C9">
        <w:t>s écrivains.</w:t>
      </w:r>
      <w:r w:rsidR="00E52FC6">
        <w:t xml:space="preserve"> </w:t>
      </w:r>
      <w:proofErr w:type="spellStart"/>
      <w:r w:rsidR="00E52FC6">
        <w:t>Canalis</w:t>
      </w:r>
      <w:proofErr w:type="spellEnd"/>
      <w:r w:rsidR="00E52FC6">
        <w:t>, Lousteau</w:t>
      </w:r>
      <w:r w:rsidR="00386D3E">
        <w:t>, Nathan :</w:t>
      </w:r>
      <w:r w:rsidR="0044376A">
        <w:t xml:space="preserve"> </w:t>
      </w:r>
      <w:r w:rsidR="00386D3E">
        <w:t xml:space="preserve">quels </w:t>
      </w:r>
      <w:r w:rsidR="00386D3E" w:rsidRPr="00386D3E">
        <w:rPr>
          <w:i/>
        </w:rPr>
        <w:t>ethos</w:t>
      </w:r>
      <w:r w:rsidR="00466988">
        <w:t xml:space="preserve">, </w:t>
      </w:r>
      <w:r w:rsidR="00386D3E">
        <w:t xml:space="preserve">plume et langue ? </w:t>
      </w:r>
    </w:p>
    <w:p w:rsidR="000109A7" w:rsidRDefault="00F52F0D" w:rsidP="00A8450D">
      <w:r>
        <w:t>Il est de plus des f</w:t>
      </w:r>
      <w:r w:rsidR="0044376A">
        <w:t xml:space="preserve">ormes d’écrit </w:t>
      </w:r>
      <w:r w:rsidR="00466988">
        <w:t xml:space="preserve">qui </w:t>
      </w:r>
      <w:r w:rsidR="0044376A">
        <w:t xml:space="preserve">sont censées avoir un rapport </w:t>
      </w:r>
      <w:r w:rsidR="003D5F6A">
        <w:t xml:space="preserve">direct </w:t>
      </w:r>
      <w:r w:rsidR="0044376A">
        <w:t>avec la parole</w:t>
      </w:r>
      <w:r w:rsidR="003D5F6A">
        <w:t> </w:t>
      </w:r>
      <w:r w:rsidR="0044376A">
        <w:t>: la lettre, « conversation par écrit »</w:t>
      </w:r>
      <w:r w:rsidR="003D5F6A">
        <w:t xml:space="preserve"> (celle</w:t>
      </w:r>
      <w:r w:rsidR="00B20294">
        <w:t>s de Balzac</w:t>
      </w:r>
      <w:r w:rsidR="003D5F6A">
        <w:t>, celles de ses romans) :</w:t>
      </w:r>
      <w:r w:rsidR="0044376A">
        <w:t xml:space="preserve"> la presse,</w:t>
      </w:r>
      <w:r w:rsidR="00C27302">
        <w:t xml:space="preserve"> qui « a hérité de la Femme », </w:t>
      </w:r>
      <w:r w:rsidR="00FB1831">
        <w:t xml:space="preserve">avec ses « feuilletons »-causeries. </w:t>
      </w:r>
      <w:r w:rsidR="003D5F6A">
        <w:t xml:space="preserve">L’oral selon Balzac journaliste et analyste de la presse. </w:t>
      </w:r>
      <w:r w:rsidR="00F673AE">
        <w:t>Oralité/</w:t>
      </w:r>
      <w:proofErr w:type="spellStart"/>
      <w:r w:rsidR="00F673AE">
        <w:t>épistolarité</w:t>
      </w:r>
      <w:proofErr w:type="spellEnd"/>
      <w:r w:rsidR="00F673AE">
        <w:t xml:space="preserve"> des formes de la critique balzacienne. </w:t>
      </w:r>
      <w:r w:rsidR="00FB1831">
        <w:t xml:space="preserve">Quant au théâtre de Balzac, où seul </w:t>
      </w:r>
      <w:r>
        <w:t xml:space="preserve">en principe </w:t>
      </w:r>
      <w:r w:rsidR="00FB1831">
        <w:t xml:space="preserve">le discours direct est admis, </w:t>
      </w:r>
      <w:r w:rsidR="00F673AE">
        <w:t>sans commentaire</w:t>
      </w:r>
      <w:r w:rsidR="00FB1831">
        <w:t xml:space="preserve"> </w:t>
      </w:r>
      <w:r w:rsidR="00FB1831" w:rsidRPr="0078656A">
        <w:rPr>
          <w:i/>
        </w:rPr>
        <w:t>off</w:t>
      </w:r>
      <w:r w:rsidR="00FB1831">
        <w:t xml:space="preserve">, sinon </w:t>
      </w:r>
      <w:r w:rsidR="00E264A5">
        <w:t>les</w:t>
      </w:r>
      <w:r w:rsidR="00F673AE">
        <w:t xml:space="preserve"> didascalies</w:t>
      </w:r>
      <w:r w:rsidR="00FB1831">
        <w:t xml:space="preserve">, </w:t>
      </w:r>
      <w:r w:rsidR="00F673AE">
        <w:t>quelle</w:t>
      </w:r>
      <w:r w:rsidR="00FB1831">
        <w:t xml:space="preserve"> meilleure jauge </w:t>
      </w:r>
      <w:r w:rsidR="00F673AE">
        <w:t xml:space="preserve">pour évaluer le </w:t>
      </w:r>
      <w:r w:rsidR="0078656A">
        <w:t>« </w:t>
      </w:r>
      <w:r w:rsidR="00F673AE">
        <w:t>roman parlant</w:t>
      </w:r>
      <w:r w:rsidR="0078656A">
        <w:t> »</w:t>
      </w:r>
      <w:r w:rsidR="00F673AE">
        <w:t xml:space="preserve"> balzacien</w:t>
      </w:r>
      <w:r w:rsidR="00E264A5">
        <w:t> ?</w:t>
      </w:r>
      <w:r w:rsidR="001C0A40">
        <w:t xml:space="preserve"> </w:t>
      </w:r>
      <w:r w:rsidR="00F673AE">
        <w:t xml:space="preserve">Vautrin en </w:t>
      </w:r>
      <w:r w:rsidR="004D5D33">
        <w:t>cabinet de lecture</w:t>
      </w:r>
      <w:r w:rsidR="00F673AE">
        <w:t>, Vautrin devant le souffleur, est-ce bien le même ?</w:t>
      </w:r>
    </w:p>
    <w:p w:rsidR="00212810" w:rsidRDefault="001145DC" w:rsidP="00A8450D">
      <w:r w:rsidRPr="00581FFD">
        <w:t>Enfin, la littérature,</w:t>
      </w:r>
      <w:r w:rsidR="00212810" w:rsidRPr="00581FFD">
        <w:t xml:space="preserve"> </w:t>
      </w:r>
      <w:r w:rsidR="008A3C1F" w:rsidRPr="00581FFD">
        <w:t xml:space="preserve">la rhétorique, </w:t>
      </w:r>
      <w:r w:rsidR="00212810" w:rsidRPr="00581FFD">
        <w:t xml:space="preserve">le journalisme </w:t>
      </w:r>
      <w:r w:rsidRPr="00581FFD">
        <w:t xml:space="preserve">et les arts </w:t>
      </w:r>
      <w:r w:rsidR="00690204" w:rsidRPr="00581FFD">
        <w:t>fonctionnent</w:t>
      </w:r>
      <w:r w:rsidR="00212810" w:rsidRPr="00581FFD">
        <w:t xml:space="preserve"> souvent comme</w:t>
      </w:r>
      <w:r w:rsidRPr="00581FFD">
        <w:t xml:space="preserve"> un</w:t>
      </w:r>
      <w:r w:rsidR="008A3C1F" w:rsidRPr="00581FFD">
        <w:t>e sorte d’</w:t>
      </w:r>
      <w:r w:rsidR="00212810" w:rsidRPr="00581FFD">
        <w:rPr>
          <w:i/>
        </w:rPr>
        <w:t>équivalent général</w:t>
      </w:r>
      <w:r w:rsidR="00212810" w:rsidRPr="00581FFD">
        <w:t xml:space="preserve"> pour </w:t>
      </w:r>
      <w:r w:rsidR="00212810" w:rsidRPr="00581FFD">
        <w:rPr>
          <w:i/>
        </w:rPr>
        <w:t>parler parole</w:t>
      </w:r>
      <w:r w:rsidR="00F52F0D">
        <w:t xml:space="preserve"> </w:t>
      </w:r>
      <w:r w:rsidR="00E15D52" w:rsidRPr="00581FFD">
        <w:t>(</w:t>
      </w:r>
      <w:r w:rsidR="008A3C1F" w:rsidRPr="00581FFD">
        <w:t>par catachrèse</w:t>
      </w:r>
      <w:r w:rsidR="00E15D52" w:rsidRPr="00581FFD">
        <w:t>) </w:t>
      </w:r>
      <w:r w:rsidR="00212810" w:rsidRPr="00581FFD">
        <w:t xml:space="preserve">: </w:t>
      </w:r>
      <w:r w:rsidR="00581FFD" w:rsidRPr="00581FFD">
        <w:t xml:space="preserve">d’où la « préface » </w:t>
      </w:r>
      <w:r w:rsidR="00B04515">
        <w:t xml:space="preserve">honnie </w:t>
      </w:r>
      <w:r w:rsidR="00581FFD" w:rsidRPr="00581FFD">
        <w:t>qu’inflige Ra</w:t>
      </w:r>
      <w:r w:rsidR="00F52F0D">
        <w:t>phaë</w:t>
      </w:r>
      <w:r w:rsidR="00581FFD" w:rsidRPr="00581FFD">
        <w:t>l de Valentin à l’auditeur de sa confession</w:t>
      </w:r>
      <w:r w:rsidR="00B04515">
        <w:t xml:space="preserve"> lors de la soirée </w:t>
      </w:r>
      <w:proofErr w:type="spellStart"/>
      <w:r w:rsidR="00B04515">
        <w:t>Taillefer</w:t>
      </w:r>
      <w:proofErr w:type="spellEnd"/>
      <w:r w:rsidR="00581FFD" w:rsidRPr="00581FFD">
        <w:t xml:space="preserve">, </w:t>
      </w:r>
      <w:r w:rsidRPr="00581FFD">
        <w:t xml:space="preserve">les </w:t>
      </w:r>
      <w:r w:rsidR="000C61AC" w:rsidRPr="00581FFD">
        <w:t>« </w:t>
      </w:r>
      <w:r w:rsidRPr="00581FFD">
        <w:t>tartines</w:t>
      </w:r>
      <w:r w:rsidR="000C61AC" w:rsidRPr="00581FFD">
        <w:t> »</w:t>
      </w:r>
      <w:r w:rsidR="00212810" w:rsidRPr="00581FFD">
        <w:t xml:space="preserve"> de M</w:t>
      </w:r>
      <w:r w:rsidR="00212810" w:rsidRPr="00581FFD">
        <w:rPr>
          <w:vertAlign w:val="superscript"/>
        </w:rPr>
        <w:t>me</w:t>
      </w:r>
      <w:r w:rsidR="00212810" w:rsidRPr="00581FFD">
        <w:t xml:space="preserve"> de </w:t>
      </w:r>
      <w:proofErr w:type="spellStart"/>
      <w:r w:rsidR="00212810" w:rsidRPr="00581FFD">
        <w:t>Bargeton</w:t>
      </w:r>
      <w:proofErr w:type="spellEnd"/>
      <w:r w:rsidR="00212810" w:rsidRPr="00581FFD">
        <w:t xml:space="preserve">, </w:t>
      </w:r>
      <w:r w:rsidR="00690204" w:rsidRPr="00581FFD">
        <w:t>les « duos de dialectique »</w:t>
      </w:r>
      <w:r w:rsidR="00581FFD" w:rsidRPr="00581FFD">
        <w:t xml:space="preserve"> et</w:t>
      </w:r>
      <w:r w:rsidR="00690204" w:rsidRPr="00581FFD">
        <w:t xml:space="preserve"> </w:t>
      </w:r>
      <w:r w:rsidR="00581FFD" w:rsidRPr="00581FFD">
        <w:t xml:space="preserve">les « sonates de parole » </w:t>
      </w:r>
      <w:r w:rsidRPr="00581FFD">
        <w:t>de M</w:t>
      </w:r>
      <w:r w:rsidRPr="00581FFD">
        <w:rPr>
          <w:vertAlign w:val="superscript"/>
        </w:rPr>
        <w:t xml:space="preserve">me </w:t>
      </w:r>
      <w:r w:rsidR="00690204" w:rsidRPr="00581FFD">
        <w:t xml:space="preserve">de La </w:t>
      </w:r>
      <w:proofErr w:type="spellStart"/>
      <w:r w:rsidR="00690204" w:rsidRPr="00581FFD">
        <w:t>Baub</w:t>
      </w:r>
      <w:r w:rsidRPr="00581FFD">
        <w:t>raye</w:t>
      </w:r>
      <w:proofErr w:type="spellEnd"/>
      <w:r w:rsidR="00C36277">
        <w:t>, etc.</w:t>
      </w:r>
    </w:p>
    <w:p w:rsidR="00E52FC6" w:rsidRDefault="00E52FC6" w:rsidP="00A8450D"/>
    <w:p w:rsidR="00367472" w:rsidRDefault="00367472" w:rsidP="001C0A40">
      <w:pPr>
        <w:ind w:firstLine="0"/>
      </w:pPr>
    </w:p>
    <w:p w:rsidR="00D44CAD" w:rsidRPr="00D9769E" w:rsidRDefault="0039153B" w:rsidP="00A8450D">
      <w:r w:rsidRPr="00D9769E">
        <w:t>L’ensemble du corpus balzacien pourra être étudié, tout en tenant compte de spécificités de chaque genre.</w:t>
      </w:r>
    </w:p>
    <w:p w:rsidR="0039153B" w:rsidRPr="00D9769E" w:rsidRDefault="0039153B" w:rsidP="00A8450D"/>
    <w:p w:rsidR="00206FC7" w:rsidRPr="00D9769E" w:rsidRDefault="00BB771F" w:rsidP="00A8450D">
      <w:r w:rsidRPr="00D9769E">
        <w:t xml:space="preserve">Ces journées d’étude </w:t>
      </w:r>
      <w:r w:rsidR="00DA2B6B">
        <w:t>feront</w:t>
      </w:r>
      <w:r w:rsidRPr="00D9769E">
        <w:t xml:space="preserve"> suite au séminaire</w:t>
      </w:r>
      <w:r w:rsidR="0039153B" w:rsidRPr="00D9769E">
        <w:t xml:space="preserve"> Balzac 2014-2015</w:t>
      </w:r>
      <w:r w:rsidR="00B96726" w:rsidRPr="00D9769E">
        <w:t xml:space="preserve">, où le sujet a été déjà présenté. Les personnes suivantes se sont dites intéressées (la liste est bien sûr ouverte) : </w:t>
      </w:r>
      <w:r w:rsidR="00466762">
        <w:t xml:space="preserve">Ruth </w:t>
      </w:r>
      <w:proofErr w:type="spellStart"/>
      <w:r w:rsidR="00466762">
        <w:t>Amossy</w:t>
      </w:r>
      <w:proofErr w:type="spellEnd"/>
      <w:r w:rsidR="00466762">
        <w:t xml:space="preserve">, </w:t>
      </w:r>
      <w:r w:rsidR="0096002C" w:rsidRPr="00D9769E">
        <w:t>Éric</w:t>
      </w:r>
      <w:r w:rsidR="00B7581E" w:rsidRPr="00D9769E">
        <w:t xml:space="preserve"> Bordas, </w:t>
      </w:r>
      <w:r w:rsidR="0096002C" w:rsidRPr="00D9769E">
        <w:t xml:space="preserve">Régine Borderie, </w:t>
      </w:r>
      <w:r w:rsidR="00B7581E" w:rsidRPr="00D9769E">
        <w:t xml:space="preserve">Brigitte Diaz, </w:t>
      </w:r>
      <w:r w:rsidR="0096002C" w:rsidRPr="00D9769E">
        <w:t xml:space="preserve">Véronique </w:t>
      </w:r>
      <w:proofErr w:type="spellStart"/>
      <w:r w:rsidR="0096002C" w:rsidRPr="00D9769E">
        <w:t>Bui</w:t>
      </w:r>
      <w:proofErr w:type="spellEnd"/>
      <w:r w:rsidR="0096002C" w:rsidRPr="00D9769E">
        <w:t xml:space="preserve">, </w:t>
      </w:r>
      <w:r w:rsidR="00B7581E" w:rsidRPr="00D9769E">
        <w:t xml:space="preserve">Aude </w:t>
      </w:r>
      <w:proofErr w:type="spellStart"/>
      <w:r w:rsidR="00B7581E" w:rsidRPr="00D9769E">
        <w:t>Déruelle</w:t>
      </w:r>
      <w:proofErr w:type="spellEnd"/>
      <w:r w:rsidR="0096002C" w:rsidRPr="00D9769E">
        <w:t>, Philippe Dufour,</w:t>
      </w:r>
      <w:r w:rsidR="00B7581E" w:rsidRPr="00D9769E">
        <w:t xml:space="preserve"> Jacques-David </w:t>
      </w:r>
      <w:proofErr w:type="spellStart"/>
      <w:r w:rsidR="00B7581E" w:rsidRPr="00D9769E">
        <w:t>Ebguy</w:t>
      </w:r>
      <w:proofErr w:type="spellEnd"/>
      <w:r w:rsidR="00B7581E" w:rsidRPr="00D9769E">
        <w:t xml:space="preserve">, Agathe </w:t>
      </w:r>
      <w:proofErr w:type="spellStart"/>
      <w:r w:rsidR="00B7581E" w:rsidRPr="00D9769E">
        <w:t>Lechevalier</w:t>
      </w:r>
      <w:proofErr w:type="spellEnd"/>
      <w:r w:rsidR="00B7581E" w:rsidRPr="00D9769E">
        <w:t xml:space="preserve">, </w:t>
      </w:r>
      <w:r w:rsidR="0096002C" w:rsidRPr="00D9769E">
        <w:t>Boris Lyon-Caen,</w:t>
      </w:r>
      <w:r w:rsidR="00272379" w:rsidRPr="00D9769E">
        <w:t xml:space="preserve"> </w:t>
      </w:r>
      <w:r w:rsidR="00A56A52" w:rsidRPr="00D9769E">
        <w:t xml:space="preserve">Dominique Maingueneau, </w:t>
      </w:r>
      <w:r w:rsidR="0096002C" w:rsidRPr="00D9769E">
        <w:t xml:space="preserve">Marion Mas, </w:t>
      </w:r>
      <w:r w:rsidR="00A56A52" w:rsidRPr="00D9769E">
        <w:t xml:space="preserve">Jérôme </w:t>
      </w:r>
      <w:proofErr w:type="spellStart"/>
      <w:r w:rsidR="00A56A52" w:rsidRPr="00D9769E">
        <w:t>Meizoz</w:t>
      </w:r>
      <w:proofErr w:type="spellEnd"/>
      <w:r w:rsidR="00A56A52" w:rsidRPr="00D9769E">
        <w:t xml:space="preserve">, </w:t>
      </w:r>
      <w:r w:rsidR="009D5E26" w:rsidRPr="00D9769E">
        <w:t xml:space="preserve">Nathalie </w:t>
      </w:r>
      <w:proofErr w:type="spellStart"/>
      <w:r w:rsidR="009D5E26" w:rsidRPr="00D9769E">
        <w:t>Preiss</w:t>
      </w:r>
      <w:proofErr w:type="spellEnd"/>
      <w:r w:rsidR="009D5E26" w:rsidRPr="00D9769E">
        <w:t xml:space="preserve">, </w:t>
      </w:r>
      <w:r w:rsidR="00A56A52" w:rsidRPr="00D9769E">
        <w:t>Florence Terrasse-</w:t>
      </w:r>
      <w:proofErr w:type="spellStart"/>
      <w:r w:rsidR="00A56A52" w:rsidRPr="00D9769E">
        <w:t>Riou</w:t>
      </w:r>
      <w:proofErr w:type="spellEnd"/>
      <w:r w:rsidR="00A56A52" w:rsidRPr="00D9769E">
        <w:t xml:space="preserve">, </w:t>
      </w:r>
      <w:proofErr w:type="spellStart"/>
      <w:r w:rsidR="0096002C" w:rsidRPr="00D9769E">
        <w:t>Laélia</w:t>
      </w:r>
      <w:proofErr w:type="spellEnd"/>
      <w:r w:rsidR="0096002C" w:rsidRPr="00D9769E">
        <w:t xml:space="preserve"> </w:t>
      </w:r>
      <w:proofErr w:type="spellStart"/>
      <w:r w:rsidR="0096002C" w:rsidRPr="00D9769E">
        <w:t>Véron</w:t>
      </w:r>
      <w:proofErr w:type="spellEnd"/>
      <w:r w:rsidR="0096002C" w:rsidRPr="00D9769E">
        <w:t>…</w:t>
      </w:r>
      <w:bookmarkStart w:id="0" w:name="_GoBack"/>
      <w:bookmarkEnd w:id="0"/>
    </w:p>
    <w:p w:rsidR="00BB771F" w:rsidRPr="00D9769E" w:rsidRDefault="003A51E2" w:rsidP="00A8450D">
      <w:r w:rsidRPr="00D9769E">
        <w:rPr>
          <w:b/>
        </w:rPr>
        <w:t>Contacts</w:t>
      </w:r>
      <w:r w:rsidRPr="00D9769E">
        <w:t> : José-Luis Diaz (</w:t>
      </w:r>
      <w:hyperlink r:id="rId5" w:history="1">
        <w:r w:rsidRPr="00D9769E">
          <w:rPr>
            <w:rStyle w:val="Lienhypertexte"/>
            <w:color w:val="auto"/>
            <w:u w:val="none"/>
          </w:rPr>
          <w:t>joseluisdiaz64@gmail.com</w:t>
        </w:r>
      </w:hyperlink>
      <w:r w:rsidRPr="00D9769E">
        <w:t>) et Christèle Couleau (</w:t>
      </w:r>
      <w:hyperlink r:id="rId6" w:history="1">
        <w:r w:rsidRPr="00D9769E">
          <w:rPr>
            <w:rStyle w:val="Lienhypertexte"/>
            <w:color w:val="auto"/>
            <w:u w:val="none"/>
          </w:rPr>
          <w:t>c.couleau@wanadoo.fr</w:t>
        </w:r>
      </w:hyperlink>
      <w:r w:rsidRPr="00D9769E">
        <w:t>)</w:t>
      </w:r>
    </w:p>
    <w:sectPr w:rsidR="00BB771F" w:rsidRPr="00D9769E" w:rsidSect="00D44CAD">
      <w:pgSz w:w="11900" w:h="16840"/>
      <w:pgMar w:top="1134" w:right="1418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C06"/>
    <w:multiLevelType w:val="hybridMultilevel"/>
    <w:tmpl w:val="EDCC5780"/>
    <w:lvl w:ilvl="0" w:tplc="040C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1">
    <w:nsid w:val="29FB35AB"/>
    <w:multiLevelType w:val="hybridMultilevel"/>
    <w:tmpl w:val="3EAA56DC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F14648"/>
    <w:multiLevelType w:val="hybridMultilevel"/>
    <w:tmpl w:val="B868FE74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AC"/>
    <w:rsid w:val="000109A7"/>
    <w:rsid w:val="00021A8C"/>
    <w:rsid w:val="00053D0C"/>
    <w:rsid w:val="000679F2"/>
    <w:rsid w:val="00073038"/>
    <w:rsid w:val="000933DC"/>
    <w:rsid w:val="000B18EA"/>
    <w:rsid w:val="000C61AC"/>
    <w:rsid w:val="000C7871"/>
    <w:rsid w:val="000F75DD"/>
    <w:rsid w:val="00103688"/>
    <w:rsid w:val="001145DC"/>
    <w:rsid w:val="00134B34"/>
    <w:rsid w:val="001446D6"/>
    <w:rsid w:val="0015144A"/>
    <w:rsid w:val="00161782"/>
    <w:rsid w:val="00186D7D"/>
    <w:rsid w:val="00195C5B"/>
    <w:rsid w:val="00196D7D"/>
    <w:rsid w:val="001B66CF"/>
    <w:rsid w:val="001B6936"/>
    <w:rsid w:val="001B783B"/>
    <w:rsid w:val="001C0A40"/>
    <w:rsid w:val="001D19F0"/>
    <w:rsid w:val="00202B44"/>
    <w:rsid w:val="00206FC7"/>
    <w:rsid w:val="00212810"/>
    <w:rsid w:val="0022006E"/>
    <w:rsid w:val="00233ADA"/>
    <w:rsid w:val="002418B4"/>
    <w:rsid w:val="00272379"/>
    <w:rsid w:val="00293504"/>
    <w:rsid w:val="002A2049"/>
    <w:rsid w:val="002A6606"/>
    <w:rsid w:val="002B7BFF"/>
    <w:rsid w:val="002C05C9"/>
    <w:rsid w:val="002D6DAD"/>
    <w:rsid w:val="002E188F"/>
    <w:rsid w:val="002E4FFF"/>
    <w:rsid w:val="003223DA"/>
    <w:rsid w:val="00335AA9"/>
    <w:rsid w:val="0035068A"/>
    <w:rsid w:val="00361FD0"/>
    <w:rsid w:val="00367472"/>
    <w:rsid w:val="003845C0"/>
    <w:rsid w:val="00386D3E"/>
    <w:rsid w:val="0039153B"/>
    <w:rsid w:val="00396348"/>
    <w:rsid w:val="00396DE2"/>
    <w:rsid w:val="00397347"/>
    <w:rsid w:val="00397EE2"/>
    <w:rsid w:val="003A51E2"/>
    <w:rsid w:val="003B1BC1"/>
    <w:rsid w:val="003D5F6A"/>
    <w:rsid w:val="003F74F9"/>
    <w:rsid w:val="004049B6"/>
    <w:rsid w:val="00423D09"/>
    <w:rsid w:val="004416EA"/>
    <w:rsid w:val="0044376A"/>
    <w:rsid w:val="004504A6"/>
    <w:rsid w:val="00466762"/>
    <w:rsid w:val="00466988"/>
    <w:rsid w:val="004A39E1"/>
    <w:rsid w:val="004A7BF6"/>
    <w:rsid w:val="004B769D"/>
    <w:rsid w:val="004C24DD"/>
    <w:rsid w:val="004C4D18"/>
    <w:rsid w:val="004D5D33"/>
    <w:rsid w:val="004F00BF"/>
    <w:rsid w:val="005076DB"/>
    <w:rsid w:val="00510B06"/>
    <w:rsid w:val="00536C66"/>
    <w:rsid w:val="005665E2"/>
    <w:rsid w:val="00581FFD"/>
    <w:rsid w:val="005956DD"/>
    <w:rsid w:val="005A12CD"/>
    <w:rsid w:val="005A57BB"/>
    <w:rsid w:val="005B2297"/>
    <w:rsid w:val="005B26AB"/>
    <w:rsid w:val="005B58E3"/>
    <w:rsid w:val="005C4EA9"/>
    <w:rsid w:val="005E3C75"/>
    <w:rsid w:val="005E7CE8"/>
    <w:rsid w:val="006007D4"/>
    <w:rsid w:val="00610B72"/>
    <w:rsid w:val="0063442D"/>
    <w:rsid w:val="006633C5"/>
    <w:rsid w:val="00666287"/>
    <w:rsid w:val="0067010B"/>
    <w:rsid w:val="006776D2"/>
    <w:rsid w:val="00690204"/>
    <w:rsid w:val="006A0830"/>
    <w:rsid w:val="006C1811"/>
    <w:rsid w:val="006F5EB7"/>
    <w:rsid w:val="007228E7"/>
    <w:rsid w:val="00741383"/>
    <w:rsid w:val="00745658"/>
    <w:rsid w:val="00745721"/>
    <w:rsid w:val="00774E3C"/>
    <w:rsid w:val="0078656A"/>
    <w:rsid w:val="007912B0"/>
    <w:rsid w:val="007A0A16"/>
    <w:rsid w:val="007A4830"/>
    <w:rsid w:val="007B7191"/>
    <w:rsid w:val="007D644E"/>
    <w:rsid w:val="0082491F"/>
    <w:rsid w:val="008558DC"/>
    <w:rsid w:val="008655C1"/>
    <w:rsid w:val="00865C0A"/>
    <w:rsid w:val="00872C08"/>
    <w:rsid w:val="008732A6"/>
    <w:rsid w:val="008749EC"/>
    <w:rsid w:val="00875B46"/>
    <w:rsid w:val="008A3C1F"/>
    <w:rsid w:val="008E4D53"/>
    <w:rsid w:val="008E7415"/>
    <w:rsid w:val="009354AC"/>
    <w:rsid w:val="00955899"/>
    <w:rsid w:val="0096002C"/>
    <w:rsid w:val="0099595B"/>
    <w:rsid w:val="009B460F"/>
    <w:rsid w:val="009C4734"/>
    <w:rsid w:val="009D5E26"/>
    <w:rsid w:val="009E7B53"/>
    <w:rsid w:val="00A16218"/>
    <w:rsid w:val="00A21002"/>
    <w:rsid w:val="00A33A8A"/>
    <w:rsid w:val="00A4459C"/>
    <w:rsid w:val="00A5642E"/>
    <w:rsid w:val="00A56A52"/>
    <w:rsid w:val="00A6160E"/>
    <w:rsid w:val="00A8450D"/>
    <w:rsid w:val="00AB281A"/>
    <w:rsid w:val="00AB3EB0"/>
    <w:rsid w:val="00AC58FE"/>
    <w:rsid w:val="00AD155E"/>
    <w:rsid w:val="00AD697C"/>
    <w:rsid w:val="00AF2218"/>
    <w:rsid w:val="00AF447D"/>
    <w:rsid w:val="00B04515"/>
    <w:rsid w:val="00B20294"/>
    <w:rsid w:val="00B421B6"/>
    <w:rsid w:val="00B56A31"/>
    <w:rsid w:val="00B7581E"/>
    <w:rsid w:val="00B7730E"/>
    <w:rsid w:val="00B801B3"/>
    <w:rsid w:val="00B96726"/>
    <w:rsid w:val="00BA12C2"/>
    <w:rsid w:val="00BB771F"/>
    <w:rsid w:val="00BC6C18"/>
    <w:rsid w:val="00C041C2"/>
    <w:rsid w:val="00C240BE"/>
    <w:rsid w:val="00C27302"/>
    <w:rsid w:val="00C36277"/>
    <w:rsid w:val="00C54389"/>
    <w:rsid w:val="00C75A8F"/>
    <w:rsid w:val="00C83696"/>
    <w:rsid w:val="00C87148"/>
    <w:rsid w:val="00CB1A9F"/>
    <w:rsid w:val="00CC2CC3"/>
    <w:rsid w:val="00CD1A54"/>
    <w:rsid w:val="00CD53AC"/>
    <w:rsid w:val="00CE79BB"/>
    <w:rsid w:val="00D01158"/>
    <w:rsid w:val="00D321AC"/>
    <w:rsid w:val="00D44CAD"/>
    <w:rsid w:val="00D74469"/>
    <w:rsid w:val="00D77452"/>
    <w:rsid w:val="00D80E6E"/>
    <w:rsid w:val="00D85A66"/>
    <w:rsid w:val="00D9769E"/>
    <w:rsid w:val="00DA2B6B"/>
    <w:rsid w:val="00DC33C4"/>
    <w:rsid w:val="00DC33C8"/>
    <w:rsid w:val="00DC46BB"/>
    <w:rsid w:val="00DE4CDB"/>
    <w:rsid w:val="00DF2469"/>
    <w:rsid w:val="00E15818"/>
    <w:rsid w:val="00E15D52"/>
    <w:rsid w:val="00E248AE"/>
    <w:rsid w:val="00E264A5"/>
    <w:rsid w:val="00E43B29"/>
    <w:rsid w:val="00E52FC6"/>
    <w:rsid w:val="00E805A9"/>
    <w:rsid w:val="00ED05A4"/>
    <w:rsid w:val="00F52F0D"/>
    <w:rsid w:val="00F56494"/>
    <w:rsid w:val="00F61B4E"/>
    <w:rsid w:val="00F673AE"/>
    <w:rsid w:val="00F80C6C"/>
    <w:rsid w:val="00F90D26"/>
    <w:rsid w:val="00FA04F9"/>
    <w:rsid w:val="00FB1831"/>
    <w:rsid w:val="00FB7A99"/>
    <w:rsid w:val="00FC3BC7"/>
    <w:rsid w:val="00FE2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9452-0B29-49F8-8DC7-5DDF71D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0D"/>
    <w:pPr>
      <w:spacing w:after="0"/>
      <w:ind w:firstLine="454"/>
      <w:jc w:val="both"/>
    </w:pPr>
    <w:rPr>
      <w:rFonts w:asciiTheme="majorHAnsi" w:hAnsiTheme="majorHAnsi"/>
      <w:sz w:val="20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99595B"/>
    <w:pPr>
      <w:keepNext/>
      <w:keepLines/>
      <w:spacing w:before="240" w:after="80"/>
      <w:outlineLvl w:val="0"/>
    </w:pPr>
    <w:rPr>
      <w:rFonts w:eastAsiaTheme="majorEastAsia" w:cstheme="majorBidi"/>
      <w:b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45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54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51E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9595B"/>
    <w:rPr>
      <w:rFonts w:asciiTheme="majorHAnsi" w:eastAsiaTheme="majorEastAsia" w:hAnsiTheme="majorHAnsi" w:cstheme="majorBidi"/>
      <w:b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845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tion">
    <w:name w:val="citation"/>
    <w:basedOn w:val="Normal"/>
    <w:rsid w:val="005B26AB"/>
    <w:pPr>
      <w:ind w:left="900" w:firstLine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655C1"/>
    <w:pPr>
      <w:ind w:left="720"/>
      <w:contextualSpacing/>
    </w:pPr>
  </w:style>
  <w:style w:type="character" w:customStyle="1" w:styleId="apple-converted-space">
    <w:name w:val="apple-converted-space"/>
    <w:rsid w:val="00666287"/>
  </w:style>
  <w:style w:type="paragraph" w:styleId="Citation0">
    <w:name w:val="Quote"/>
    <w:basedOn w:val="Normal"/>
    <w:next w:val="Normal"/>
    <w:link w:val="CitationCar"/>
    <w:qFormat/>
    <w:rsid w:val="00865C0A"/>
    <w:pPr>
      <w:keepLines/>
      <w:ind w:left="3196" w:right="-119" w:firstLine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itationCar">
    <w:name w:val="Citation Car"/>
    <w:basedOn w:val="Policepardfaut"/>
    <w:link w:val="Citation0"/>
    <w:rsid w:val="00865C0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couleau@wanadoo.fr" TargetMode="External"/><Relationship Id="rId5" Type="http://schemas.openxmlformats.org/officeDocument/2006/relationships/hyperlink" Target="mailto:joseluisdiaz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1758</Words>
  <Characters>9671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6" baseType="lpstr">
      <vt:lpstr/>
      <vt:lpstr>    Proposition de journées d’étude 19/20 juin 2015</vt:lpstr>
      <vt:lpstr>    </vt:lpstr>
      <vt:lpstr>    « Dynamiques de la parole »</vt:lpstr>
      <vt:lpstr>    Quelques pistes de réflexion</vt:lpstr>
      <vt:lpstr>Balzac pragmaticien</vt:lpstr>
      <vt:lpstr>« Démarches », pouvoirs, plaisirs de la parole</vt:lpstr>
      <vt:lpstr>Panorama, échantillonnage de la parole </vt:lpstr>
      <vt:lpstr>Rebonds : joutes verbales et conversations</vt:lpstr>
      <vt:lpstr>Circuits de la parole</vt:lpstr>
      <vt:lpstr>Dramaturgie de la parole</vt:lpstr>
      <vt:lpstr>Mécaniques de la parole</vt:lpstr>
      <vt:lpstr>Temps et contretemps de la parole</vt:lpstr>
      <vt:lpstr>Habiter la parole</vt:lpstr>
      <vt:lpstr>Écrire la parole</vt:lpstr>
      <vt:lpstr>L’oral et l’écrit. La littérature au défi de la parole</vt:lpstr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Maixent</dc:creator>
  <cp:keywords/>
  <cp:lastModifiedBy>José-Luis Diaz</cp:lastModifiedBy>
  <cp:revision>4</cp:revision>
  <dcterms:created xsi:type="dcterms:W3CDTF">2014-06-24T22:10:00Z</dcterms:created>
  <dcterms:modified xsi:type="dcterms:W3CDTF">2014-10-02T09:33:00Z</dcterms:modified>
</cp:coreProperties>
</file>